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99DF3" w14:textId="77777777" w:rsidR="00943312" w:rsidRPr="005E4EC6" w:rsidRDefault="00943312" w:rsidP="00943312">
      <w:pPr>
        <w:jc w:val="center"/>
        <w:rPr>
          <w:rFonts w:ascii="Times New Roman" w:hAnsi="Times New Roman"/>
          <w:b/>
          <w:color w:val="000000"/>
          <w:sz w:val="36"/>
          <w:szCs w:val="24"/>
        </w:rPr>
      </w:pPr>
      <w:r w:rsidRPr="005E4EC6">
        <w:rPr>
          <w:rFonts w:ascii="Times New Roman" w:hAnsi="Times New Roman"/>
          <w:b/>
          <w:smallCaps/>
          <w:color w:val="000000"/>
          <w:sz w:val="36"/>
          <w:szCs w:val="24"/>
        </w:rPr>
        <w:t>California</w:t>
      </w:r>
      <w:r w:rsidRPr="005E4EC6">
        <w:rPr>
          <w:rFonts w:ascii="Times New Roman" w:hAnsi="Times New Roman"/>
          <w:b/>
          <w:color w:val="000000"/>
          <w:sz w:val="36"/>
          <w:szCs w:val="24"/>
        </w:rPr>
        <w:t xml:space="preserve"> JPIA</w:t>
      </w:r>
    </w:p>
    <w:p w14:paraId="71D68349" w14:textId="61954784" w:rsidR="004F58B6" w:rsidRPr="005E4EC6" w:rsidRDefault="004F58B6" w:rsidP="004F58B6">
      <w:pPr>
        <w:pStyle w:val="Heading3"/>
        <w:jc w:val="center"/>
        <w:rPr>
          <w:rFonts w:ascii="Times New Roman" w:hAnsi="Times New Roman"/>
          <w:sz w:val="36"/>
          <w:szCs w:val="24"/>
        </w:rPr>
      </w:pPr>
    </w:p>
    <w:p w14:paraId="36E5812C" w14:textId="3921D6BD" w:rsidR="0091668B" w:rsidRPr="005E4EC6" w:rsidRDefault="0091668B" w:rsidP="0091668B">
      <w:pPr>
        <w:jc w:val="center"/>
      </w:pPr>
      <w:r w:rsidRPr="005E4EC6">
        <w:rPr>
          <w:rFonts w:ascii="Times New Roman" w:hAnsi="Times New Roman"/>
          <w:b/>
          <w:color w:val="000000"/>
          <w:szCs w:val="24"/>
        </w:rPr>
        <w:t>MINUTES</w:t>
      </w:r>
    </w:p>
    <w:p w14:paraId="054013F1" w14:textId="77777777" w:rsidR="0091668B" w:rsidRPr="005E4EC6" w:rsidRDefault="0091668B" w:rsidP="0091668B"/>
    <w:p w14:paraId="71D6834C" w14:textId="77777777" w:rsidR="004F58B6" w:rsidRPr="005E4EC6" w:rsidRDefault="004F58B6" w:rsidP="004F58B6">
      <w:pPr>
        <w:jc w:val="center"/>
        <w:rPr>
          <w:rFonts w:ascii="Times New Roman" w:hAnsi="Times New Roman"/>
          <w:b/>
          <w:color w:val="000000"/>
          <w:szCs w:val="24"/>
        </w:rPr>
      </w:pPr>
      <w:r w:rsidRPr="005E4EC6">
        <w:rPr>
          <w:rFonts w:ascii="Times New Roman" w:hAnsi="Times New Roman"/>
          <w:b/>
          <w:color w:val="000000"/>
          <w:szCs w:val="24"/>
        </w:rPr>
        <w:t>EXECUTIVE COMMITTEE OF THE BOARD OF DIRECTORS</w:t>
      </w:r>
    </w:p>
    <w:p w14:paraId="71D6834D" w14:textId="77777777" w:rsidR="004F58B6" w:rsidRPr="005E4EC6" w:rsidRDefault="004F58B6" w:rsidP="004F58B6">
      <w:pPr>
        <w:jc w:val="center"/>
        <w:rPr>
          <w:rFonts w:ascii="Times New Roman" w:hAnsi="Times New Roman"/>
          <w:b/>
          <w:color w:val="000000"/>
          <w:szCs w:val="24"/>
        </w:rPr>
      </w:pPr>
    </w:p>
    <w:p w14:paraId="71D6834E" w14:textId="2BB8FD0A" w:rsidR="004F58B6" w:rsidRPr="005E4EC6" w:rsidRDefault="00313BCB" w:rsidP="004F58B6">
      <w:pPr>
        <w:jc w:val="center"/>
        <w:rPr>
          <w:rFonts w:ascii="Times New Roman" w:hAnsi="Times New Roman"/>
          <w:b/>
          <w:color w:val="000000"/>
          <w:szCs w:val="24"/>
        </w:rPr>
      </w:pPr>
      <w:r>
        <w:rPr>
          <w:rFonts w:ascii="Times New Roman" w:hAnsi="Times New Roman"/>
          <w:b/>
          <w:color w:val="000000"/>
          <w:szCs w:val="24"/>
        </w:rPr>
        <w:t>REGULAR</w:t>
      </w:r>
      <w:r w:rsidR="004F58B6" w:rsidRPr="005E4EC6">
        <w:rPr>
          <w:rFonts w:ascii="Times New Roman" w:hAnsi="Times New Roman"/>
          <w:b/>
          <w:color w:val="000000"/>
          <w:szCs w:val="24"/>
        </w:rPr>
        <w:t xml:space="preserve"> MEETING</w:t>
      </w:r>
      <w:r w:rsidR="004A3A03" w:rsidRPr="005E4EC6">
        <w:rPr>
          <w:rFonts w:ascii="Times New Roman" w:hAnsi="Times New Roman"/>
          <w:b/>
          <w:color w:val="000000"/>
          <w:szCs w:val="24"/>
        </w:rPr>
        <w:t xml:space="preserve"> </w:t>
      </w:r>
      <w:r w:rsidR="007F7E94">
        <w:rPr>
          <w:rFonts w:ascii="Times New Roman" w:hAnsi="Times New Roman"/>
          <w:b/>
          <w:color w:val="000000"/>
          <w:szCs w:val="24"/>
        </w:rPr>
        <w:t>(TELECONFERENCE)</w:t>
      </w:r>
    </w:p>
    <w:p w14:paraId="4C9405CD" w14:textId="77777777" w:rsidR="002315D4" w:rsidRPr="005E4EC6" w:rsidRDefault="002315D4" w:rsidP="004F58B6">
      <w:pPr>
        <w:jc w:val="center"/>
        <w:rPr>
          <w:rFonts w:ascii="Times New Roman" w:hAnsi="Times New Roman"/>
          <w:b/>
          <w:color w:val="000000"/>
          <w:szCs w:val="24"/>
        </w:rPr>
      </w:pPr>
    </w:p>
    <w:p w14:paraId="505B2AE0" w14:textId="0B5CD655" w:rsidR="001262DE" w:rsidRPr="005E4EC6" w:rsidRDefault="00971227" w:rsidP="004F58B6">
      <w:pPr>
        <w:jc w:val="center"/>
        <w:rPr>
          <w:rFonts w:ascii="Times New Roman" w:hAnsi="Times New Roman"/>
          <w:b/>
          <w:color w:val="000000"/>
          <w:szCs w:val="24"/>
        </w:rPr>
      </w:pPr>
      <w:r>
        <w:rPr>
          <w:rFonts w:ascii="Times New Roman" w:hAnsi="Times New Roman"/>
          <w:b/>
          <w:color w:val="000000"/>
          <w:szCs w:val="24"/>
        </w:rPr>
        <w:t>May 27</w:t>
      </w:r>
      <w:r w:rsidR="007E46E3">
        <w:rPr>
          <w:rFonts w:ascii="Times New Roman" w:hAnsi="Times New Roman"/>
          <w:b/>
          <w:color w:val="000000"/>
          <w:szCs w:val="24"/>
        </w:rPr>
        <w:t>,</w:t>
      </w:r>
      <w:r w:rsidR="00674E1C">
        <w:rPr>
          <w:rFonts w:ascii="Times New Roman" w:hAnsi="Times New Roman"/>
          <w:b/>
          <w:color w:val="000000"/>
          <w:szCs w:val="24"/>
        </w:rPr>
        <w:t xml:space="preserve"> 2</w:t>
      </w:r>
      <w:r w:rsidR="008035C8" w:rsidRPr="005E4EC6">
        <w:rPr>
          <w:rFonts w:ascii="Times New Roman" w:hAnsi="Times New Roman"/>
          <w:b/>
          <w:color w:val="000000"/>
          <w:szCs w:val="24"/>
        </w:rPr>
        <w:t>0</w:t>
      </w:r>
      <w:r w:rsidR="004C169F">
        <w:rPr>
          <w:rFonts w:ascii="Times New Roman" w:hAnsi="Times New Roman"/>
          <w:b/>
          <w:color w:val="000000"/>
          <w:szCs w:val="24"/>
        </w:rPr>
        <w:t>20</w:t>
      </w:r>
    </w:p>
    <w:p w14:paraId="65D0DD1A" w14:textId="77777777" w:rsidR="008035C8" w:rsidRPr="005E4EC6" w:rsidRDefault="008035C8" w:rsidP="004F58B6">
      <w:pPr>
        <w:jc w:val="center"/>
        <w:rPr>
          <w:rFonts w:ascii="Times New Roman" w:hAnsi="Times New Roman"/>
          <w:b/>
          <w:color w:val="000000"/>
          <w:szCs w:val="24"/>
        </w:rPr>
      </w:pPr>
    </w:p>
    <w:p w14:paraId="6CE6A8BE" w14:textId="543F0710" w:rsidR="001262DE" w:rsidRPr="005E4EC6" w:rsidRDefault="00313BCB" w:rsidP="004F58B6">
      <w:pPr>
        <w:jc w:val="center"/>
        <w:rPr>
          <w:rFonts w:ascii="Times New Roman" w:hAnsi="Times New Roman"/>
          <w:b/>
          <w:color w:val="000000"/>
          <w:szCs w:val="24"/>
        </w:rPr>
      </w:pPr>
      <w:r>
        <w:rPr>
          <w:rFonts w:ascii="Times New Roman" w:hAnsi="Times New Roman"/>
          <w:b/>
          <w:color w:val="000000"/>
          <w:szCs w:val="24"/>
        </w:rPr>
        <w:t>5</w:t>
      </w:r>
      <w:r w:rsidR="001262DE" w:rsidRPr="005E4EC6">
        <w:rPr>
          <w:rFonts w:ascii="Times New Roman" w:hAnsi="Times New Roman"/>
          <w:b/>
          <w:color w:val="000000"/>
          <w:szCs w:val="24"/>
        </w:rPr>
        <w:t>:</w:t>
      </w:r>
      <w:r w:rsidR="00C522C5">
        <w:rPr>
          <w:rFonts w:ascii="Times New Roman" w:hAnsi="Times New Roman"/>
          <w:b/>
          <w:color w:val="000000"/>
          <w:szCs w:val="24"/>
        </w:rPr>
        <w:t>3</w:t>
      </w:r>
      <w:r w:rsidR="001262DE" w:rsidRPr="005E4EC6">
        <w:rPr>
          <w:rFonts w:ascii="Times New Roman" w:hAnsi="Times New Roman"/>
          <w:b/>
          <w:color w:val="000000"/>
          <w:szCs w:val="24"/>
        </w:rPr>
        <w:t>0 P.M.</w:t>
      </w:r>
    </w:p>
    <w:p w14:paraId="23760BCD" w14:textId="53914B0C" w:rsidR="00C74191" w:rsidRPr="002226E9" w:rsidRDefault="00C74191" w:rsidP="00C74191">
      <w:pPr>
        <w:pBdr>
          <w:bottom w:val="single" w:sz="4" w:space="1" w:color="auto"/>
        </w:pBdr>
        <w:jc w:val="center"/>
        <w:rPr>
          <w:rFonts w:ascii="Times New Roman" w:hAnsi="Times New Roman"/>
          <w:b/>
          <w:color w:val="000000"/>
          <w:szCs w:val="24"/>
        </w:rPr>
      </w:pPr>
    </w:p>
    <w:p w14:paraId="1EB25FAD" w14:textId="58B17622" w:rsidR="00CC6C26" w:rsidRDefault="00CC6C26" w:rsidP="007A2099">
      <w:pPr>
        <w:rPr>
          <w:rFonts w:ascii="Times New Roman" w:hAnsi="Times New Roman"/>
          <w:szCs w:val="24"/>
        </w:rPr>
      </w:pPr>
    </w:p>
    <w:p w14:paraId="2B0DE566" w14:textId="77777777" w:rsidR="007A2099" w:rsidRPr="002226E9" w:rsidRDefault="007A2099" w:rsidP="007A2099">
      <w:pPr>
        <w:rPr>
          <w:rFonts w:ascii="Times New Roman" w:hAnsi="Times New Roman"/>
          <w:szCs w:val="24"/>
        </w:rPr>
      </w:pPr>
    </w:p>
    <w:tbl>
      <w:tblPr>
        <w:tblStyle w:val="TableGrid"/>
        <w:tblW w:w="98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196"/>
        <w:gridCol w:w="5238"/>
      </w:tblGrid>
      <w:tr w:rsidR="00CC6C26" w:rsidRPr="002226E9" w14:paraId="1035F3C1" w14:textId="77777777" w:rsidTr="004072B4">
        <w:trPr>
          <w:jc w:val="center"/>
        </w:trPr>
        <w:tc>
          <w:tcPr>
            <w:tcW w:w="4590" w:type="dxa"/>
            <w:gridSpan w:val="2"/>
          </w:tcPr>
          <w:p w14:paraId="5EBC02B4" w14:textId="0300BC22" w:rsidR="00CC6C26" w:rsidRPr="002226E9" w:rsidRDefault="00CC6C26" w:rsidP="00CC6C26">
            <w:pPr>
              <w:rPr>
                <w:rFonts w:ascii="Times New Roman" w:hAnsi="Times New Roman"/>
                <w:szCs w:val="24"/>
              </w:rPr>
            </w:pPr>
            <w:r w:rsidRPr="002226E9">
              <w:rPr>
                <w:rFonts w:ascii="Times New Roman" w:eastAsia="Times New Roman" w:hAnsi="Times New Roman"/>
                <w:b/>
                <w:szCs w:val="24"/>
              </w:rPr>
              <w:t>CALL TO ORDER</w:t>
            </w:r>
          </w:p>
        </w:tc>
        <w:tc>
          <w:tcPr>
            <w:tcW w:w="5238" w:type="dxa"/>
          </w:tcPr>
          <w:p w14:paraId="6DC0958B" w14:textId="742B2E2B" w:rsidR="00CC6C26" w:rsidRPr="002226E9" w:rsidRDefault="004A3A03" w:rsidP="000D5EF2">
            <w:pPr>
              <w:rPr>
                <w:rFonts w:ascii="Times New Roman" w:hAnsi="Times New Roman"/>
                <w:szCs w:val="24"/>
              </w:rPr>
            </w:pPr>
            <w:r w:rsidRPr="00FB12EB">
              <w:rPr>
                <w:rFonts w:ascii="Times New Roman" w:hAnsi="Times New Roman"/>
                <w:szCs w:val="24"/>
              </w:rPr>
              <w:t xml:space="preserve">President </w:t>
            </w:r>
            <w:r w:rsidR="008B3FEC">
              <w:rPr>
                <w:rFonts w:ascii="Times New Roman" w:hAnsi="Times New Roman"/>
                <w:szCs w:val="24"/>
              </w:rPr>
              <w:t>Finlay</w:t>
            </w:r>
            <w:r w:rsidRPr="00FB12EB">
              <w:rPr>
                <w:rFonts w:ascii="Times New Roman" w:hAnsi="Times New Roman"/>
                <w:szCs w:val="24"/>
              </w:rPr>
              <w:t xml:space="preserve"> called the </w:t>
            </w:r>
            <w:r w:rsidR="00313BCB">
              <w:rPr>
                <w:rFonts w:ascii="Times New Roman" w:hAnsi="Times New Roman"/>
                <w:szCs w:val="24"/>
              </w:rPr>
              <w:t>regular</w:t>
            </w:r>
            <w:r w:rsidR="00313BCB" w:rsidRPr="00FB12EB">
              <w:rPr>
                <w:rFonts w:ascii="Times New Roman" w:hAnsi="Times New Roman"/>
                <w:szCs w:val="24"/>
              </w:rPr>
              <w:t xml:space="preserve"> </w:t>
            </w:r>
            <w:r w:rsidRPr="00FB12EB">
              <w:rPr>
                <w:rFonts w:ascii="Times New Roman" w:hAnsi="Times New Roman"/>
                <w:szCs w:val="24"/>
              </w:rPr>
              <w:t xml:space="preserve">meeting of the </w:t>
            </w:r>
            <w:r w:rsidRPr="00064E8B">
              <w:rPr>
                <w:rFonts w:ascii="Times New Roman" w:hAnsi="Times New Roman"/>
                <w:szCs w:val="24"/>
              </w:rPr>
              <w:t xml:space="preserve">Executive Committee of the California JPIA to order </w:t>
            </w:r>
            <w:r w:rsidRPr="00F62C23">
              <w:rPr>
                <w:rFonts w:ascii="Times New Roman" w:hAnsi="Times New Roman"/>
                <w:szCs w:val="24"/>
              </w:rPr>
              <w:t xml:space="preserve">at </w:t>
            </w:r>
            <w:r w:rsidR="00127C18" w:rsidRPr="00F62C23">
              <w:rPr>
                <w:rFonts w:ascii="Times New Roman" w:hAnsi="Times New Roman"/>
                <w:szCs w:val="24"/>
              </w:rPr>
              <w:t>5:3</w:t>
            </w:r>
            <w:r w:rsidR="00F62C23" w:rsidRPr="00F62C23">
              <w:rPr>
                <w:rFonts w:ascii="Times New Roman" w:hAnsi="Times New Roman"/>
                <w:szCs w:val="24"/>
              </w:rPr>
              <w:t>6</w:t>
            </w:r>
            <w:r w:rsidR="005E4EC6" w:rsidRPr="00F62C23">
              <w:rPr>
                <w:rFonts w:ascii="Times New Roman" w:hAnsi="Times New Roman"/>
                <w:szCs w:val="24"/>
              </w:rPr>
              <w:t xml:space="preserve"> </w:t>
            </w:r>
            <w:r w:rsidRPr="00F62C23">
              <w:rPr>
                <w:rFonts w:ascii="Times New Roman" w:hAnsi="Times New Roman"/>
                <w:szCs w:val="24"/>
              </w:rPr>
              <w:t>p.m</w:t>
            </w:r>
            <w:r w:rsidR="005E4EC6" w:rsidRPr="00D0561E">
              <w:rPr>
                <w:rFonts w:ascii="Times New Roman" w:hAnsi="Times New Roman"/>
                <w:szCs w:val="24"/>
              </w:rPr>
              <w:t>.</w:t>
            </w:r>
            <w:r w:rsidR="005E4EC6" w:rsidRPr="007E4B95">
              <w:rPr>
                <w:rFonts w:ascii="Times New Roman" w:hAnsi="Times New Roman"/>
                <w:szCs w:val="24"/>
              </w:rPr>
              <w:t xml:space="preserve"> </w:t>
            </w:r>
            <w:r w:rsidR="007F7E94">
              <w:rPr>
                <w:rFonts w:ascii="Times New Roman" w:hAnsi="Times New Roman"/>
                <w:szCs w:val="24"/>
              </w:rPr>
              <w:t xml:space="preserve"> </w:t>
            </w:r>
            <w:r w:rsidR="007F7E94" w:rsidRPr="007F7E94">
              <w:rPr>
                <w:rFonts w:ascii="Times New Roman" w:hAnsi="Times New Roman"/>
                <w:szCs w:val="24"/>
              </w:rPr>
              <w:t>This meeting was conducted pursuant to the provisions of the Governor’s Executive Order N-29-20, which suspends certain requirements of the Ralph M. Brown Act.</w:t>
            </w:r>
          </w:p>
        </w:tc>
      </w:tr>
      <w:tr w:rsidR="00CC6C26" w:rsidRPr="002226E9" w14:paraId="596CD974" w14:textId="77777777" w:rsidTr="004072B4">
        <w:trPr>
          <w:jc w:val="center"/>
        </w:trPr>
        <w:tc>
          <w:tcPr>
            <w:tcW w:w="4590" w:type="dxa"/>
            <w:gridSpan w:val="2"/>
          </w:tcPr>
          <w:p w14:paraId="57B7C52B" w14:textId="77777777" w:rsidR="00CC6C26" w:rsidRPr="002226E9" w:rsidRDefault="00CC6C26" w:rsidP="00CC6C26">
            <w:pPr>
              <w:rPr>
                <w:rFonts w:ascii="Times New Roman" w:eastAsia="Times New Roman" w:hAnsi="Times New Roman"/>
                <w:b/>
                <w:szCs w:val="24"/>
              </w:rPr>
            </w:pPr>
          </w:p>
        </w:tc>
        <w:tc>
          <w:tcPr>
            <w:tcW w:w="5238" w:type="dxa"/>
          </w:tcPr>
          <w:p w14:paraId="4013FA0F" w14:textId="77777777" w:rsidR="00CC6C26" w:rsidRPr="002226E9" w:rsidRDefault="00CC6C26" w:rsidP="001F4984">
            <w:pPr>
              <w:rPr>
                <w:rFonts w:ascii="Times New Roman" w:eastAsia="Times New Roman" w:hAnsi="Times New Roman"/>
                <w:szCs w:val="24"/>
              </w:rPr>
            </w:pPr>
          </w:p>
        </w:tc>
      </w:tr>
      <w:tr w:rsidR="00CC6C26" w:rsidRPr="002226E9" w14:paraId="0B3BAC87" w14:textId="77777777" w:rsidTr="004072B4">
        <w:trPr>
          <w:jc w:val="center"/>
        </w:trPr>
        <w:tc>
          <w:tcPr>
            <w:tcW w:w="4590" w:type="dxa"/>
            <w:gridSpan w:val="2"/>
          </w:tcPr>
          <w:p w14:paraId="022B13CB" w14:textId="625E2B27" w:rsidR="00CC6C26" w:rsidRPr="002226E9" w:rsidRDefault="004A3A03" w:rsidP="00CC6C26">
            <w:pPr>
              <w:rPr>
                <w:rFonts w:ascii="Times New Roman" w:eastAsia="Times New Roman" w:hAnsi="Times New Roman"/>
                <w:b/>
                <w:szCs w:val="24"/>
              </w:rPr>
            </w:pPr>
            <w:r w:rsidRPr="002226E9">
              <w:rPr>
                <w:rFonts w:ascii="Times New Roman" w:eastAsia="Times New Roman" w:hAnsi="Times New Roman"/>
                <w:b/>
                <w:szCs w:val="24"/>
              </w:rPr>
              <w:t>ROLL CALL</w:t>
            </w:r>
          </w:p>
        </w:tc>
        <w:tc>
          <w:tcPr>
            <w:tcW w:w="5238" w:type="dxa"/>
          </w:tcPr>
          <w:p w14:paraId="49A2F271" w14:textId="7B5C8A22" w:rsidR="00CC6C26" w:rsidRPr="002226E9" w:rsidRDefault="004A3A03" w:rsidP="001F4984">
            <w:pPr>
              <w:rPr>
                <w:rFonts w:ascii="Times New Roman" w:eastAsia="Times New Roman" w:hAnsi="Times New Roman"/>
                <w:szCs w:val="24"/>
              </w:rPr>
            </w:pPr>
            <w:r w:rsidRPr="00FB12EB">
              <w:rPr>
                <w:rFonts w:ascii="Times New Roman" w:hAnsi="Times New Roman"/>
                <w:szCs w:val="24"/>
              </w:rPr>
              <w:t>A quorum was established by roll call.</w:t>
            </w:r>
          </w:p>
        </w:tc>
      </w:tr>
      <w:tr w:rsidR="00CC6C26" w:rsidRPr="002226E9" w14:paraId="1B3E01B1" w14:textId="77777777" w:rsidTr="004072B4">
        <w:trPr>
          <w:jc w:val="center"/>
        </w:trPr>
        <w:tc>
          <w:tcPr>
            <w:tcW w:w="4590" w:type="dxa"/>
            <w:gridSpan w:val="2"/>
          </w:tcPr>
          <w:p w14:paraId="1B0B0899" w14:textId="77777777" w:rsidR="00CC6C26" w:rsidRPr="002226E9" w:rsidRDefault="00CC6C26" w:rsidP="00CC6C26">
            <w:pPr>
              <w:rPr>
                <w:rFonts w:ascii="Times New Roman" w:eastAsia="Times New Roman" w:hAnsi="Times New Roman"/>
                <w:b/>
                <w:szCs w:val="24"/>
              </w:rPr>
            </w:pPr>
          </w:p>
        </w:tc>
        <w:tc>
          <w:tcPr>
            <w:tcW w:w="5238" w:type="dxa"/>
          </w:tcPr>
          <w:p w14:paraId="115594E6" w14:textId="77777777" w:rsidR="00CC6C26" w:rsidRPr="00B94B63" w:rsidRDefault="00CC6C26" w:rsidP="001F4984">
            <w:pPr>
              <w:rPr>
                <w:rFonts w:ascii="Times New Roman" w:eastAsia="Times New Roman" w:hAnsi="Times New Roman"/>
                <w:szCs w:val="24"/>
              </w:rPr>
            </w:pPr>
          </w:p>
        </w:tc>
      </w:tr>
      <w:tr w:rsidR="00424616" w:rsidRPr="002226E9" w14:paraId="7C23331C" w14:textId="77777777" w:rsidTr="004072B4">
        <w:trPr>
          <w:jc w:val="center"/>
        </w:trPr>
        <w:tc>
          <w:tcPr>
            <w:tcW w:w="2394" w:type="dxa"/>
          </w:tcPr>
          <w:p w14:paraId="08D5C214" w14:textId="77777777" w:rsidR="00424616" w:rsidRPr="002226E9" w:rsidRDefault="00424616" w:rsidP="00424616">
            <w:pPr>
              <w:rPr>
                <w:rFonts w:ascii="Times New Roman" w:eastAsia="Times New Roman" w:hAnsi="Times New Roman"/>
                <w:b/>
                <w:szCs w:val="24"/>
              </w:rPr>
            </w:pPr>
          </w:p>
        </w:tc>
        <w:tc>
          <w:tcPr>
            <w:tcW w:w="2196" w:type="dxa"/>
          </w:tcPr>
          <w:p w14:paraId="59F3293E" w14:textId="12CF76D5" w:rsidR="00424616" w:rsidRPr="004A3A03" w:rsidRDefault="00424616" w:rsidP="00424616">
            <w:pPr>
              <w:rPr>
                <w:rFonts w:ascii="Times New Roman" w:eastAsia="Times New Roman" w:hAnsi="Times New Roman"/>
                <w:szCs w:val="24"/>
              </w:rPr>
            </w:pPr>
            <w:r w:rsidRPr="004A3A03">
              <w:rPr>
                <w:rFonts w:ascii="Times New Roman" w:eastAsia="Times New Roman" w:hAnsi="Times New Roman"/>
                <w:szCs w:val="24"/>
              </w:rPr>
              <w:t>PRESENT:</w:t>
            </w:r>
          </w:p>
        </w:tc>
        <w:tc>
          <w:tcPr>
            <w:tcW w:w="5238" w:type="dxa"/>
            <w:vAlign w:val="bottom"/>
          </w:tcPr>
          <w:p w14:paraId="6082271B" w14:textId="7234E12B" w:rsidR="00424616" w:rsidRPr="00F62C23" w:rsidRDefault="00424616" w:rsidP="00424616">
            <w:pPr>
              <w:rPr>
                <w:rFonts w:ascii="Times New Roman" w:eastAsia="Times New Roman" w:hAnsi="Times New Roman"/>
                <w:szCs w:val="24"/>
              </w:rPr>
            </w:pPr>
            <w:r w:rsidRPr="00F62C23">
              <w:rPr>
                <w:rFonts w:ascii="Times New Roman" w:hAnsi="Times New Roman"/>
                <w:color w:val="000000"/>
                <w:szCs w:val="24"/>
              </w:rPr>
              <w:t>Marshall Goodman</w:t>
            </w:r>
          </w:p>
        </w:tc>
      </w:tr>
      <w:tr w:rsidR="00CF0A98" w:rsidRPr="002226E9" w14:paraId="4E1455BE" w14:textId="77777777" w:rsidTr="004072B4">
        <w:trPr>
          <w:jc w:val="center"/>
        </w:trPr>
        <w:tc>
          <w:tcPr>
            <w:tcW w:w="4590" w:type="dxa"/>
            <w:gridSpan w:val="2"/>
          </w:tcPr>
          <w:p w14:paraId="1E88441E" w14:textId="77777777" w:rsidR="00CF0A98" w:rsidRPr="002226E9" w:rsidRDefault="00CF0A98" w:rsidP="00CF0A98">
            <w:pPr>
              <w:rPr>
                <w:rFonts w:ascii="Times New Roman" w:eastAsia="Times New Roman" w:hAnsi="Times New Roman"/>
                <w:b/>
                <w:szCs w:val="24"/>
              </w:rPr>
            </w:pPr>
          </w:p>
        </w:tc>
        <w:tc>
          <w:tcPr>
            <w:tcW w:w="5238" w:type="dxa"/>
          </w:tcPr>
          <w:p w14:paraId="6CA9EDCA" w14:textId="10A78348" w:rsidR="00CF0A98" w:rsidRPr="00F62C23" w:rsidRDefault="00CF0A98" w:rsidP="00CF0A98">
            <w:pPr>
              <w:rPr>
                <w:rFonts w:ascii="Times New Roman" w:eastAsia="Times New Roman" w:hAnsi="Times New Roman"/>
                <w:szCs w:val="24"/>
              </w:rPr>
            </w:pPr>
            <w:r w:rsidRPr="00F62C23">
              <w:rPr>
                <w:rFonts w:ascii="Times New Roman" w:hAnsi="Times New Roman"/>
                <w:color w:val="000000"/>
                <w:szCs w:val="24"/>
              </w:rPr>
              <w:t>Darcy McNaboe</w:t>
            </w:r>
          </w:p>
        </w:tc>
      </w:tr>
      <w:tr w:rsidR="00CF0A98" w:rsidRPr="002226E9" w14:paraId="231FAE48" w14:textId="77777777" w:rsidTr="004072B4">
        <w:trPr>
          <w:jc w:val="center"/>
        </w:trPr>
        <w:tc>
          <w:tcPr>
            <w:tcW w:w="4590" w:type="dxa"/>
            <w:gridSpan w:val="2"/>
          </w:tcPr>
          <w:p w14:paraId="2D33B67F" w14:textId="77777777" w:rsidR="00CF0A98" w:rsidRPr="002226E9" w:rsidRDefault="00CF0A98" w:rsidP="00CF0A98">
            <w:pPr>
              <w:rPr>
                <w:rFonts w:ascii="Times New Roman" w:eastAsia="Times New Roman" w:hAnsi="Times New Roman"/>
                <w:b/>
                <w:szCs w:val="24"/>
              </w:rPr>
            </w:pPr>
          </w:p>
        </w:tc>
        <w:tc>
          <w:tcPr>
            <w:tcW w:w="5238" w:type="dxa"/>
          </w:tcPr>
          <w:p w14:paraId="33ECEBD2" w14:textId="05641217" w:rsidR="00CF0A98" w:rsidRPr="00F62C23" w:rsidRDefault="00CF0A98" w:rsidP="00CF0A98">
            <w:pPr>
              <w:rPr>
                <w:rFonts w:ascii="Times New Roman" w:eastAsia="Times New Roman" w:hAnsi="Times New Roman"/>
                <w:szCs w:val="24"/>
              </w:rPr>
            </w:pPr>
            <w:r w:rsidRPr="00F62C23">
              <w:rPr>
                <w:rFonts w:ascii="Times New Roman" w:hAnsi="Times New Roman"/>
                <w:color w:val="000000"/>
                <w:szCs w:val="24"/>
              </w:rPr>
              <w:t>Sonny Santa Ines</w:t>
            </w:r>
          </w:p>
        </w:tc>
      </w:tr>
      <w:tr w:rsidR="00BE2CAB" w:rsidRPr="002226E9" w14:paraId="4E94B344" w14:textId="77777777" w:rsidTr="004072B4">
        <w:trPr>
          <w:jc w:val="center"/>
        </w:trPr>
        <w:tc>
          <w:tcPr>
            <w:tcW w:w="4590" w:type="dxa"/>
            <w:gridSpan w:val="2"/>
          </w:tcPr>
          <w:p w14:paraId="02C1FE1B" w14:textId="77777777" w:rsidR="00BE2CAB" w:rsidRPr="002226E9" w:rsidRDefault="00BE2CAB" w:rsidP="00BE2CAB">
            <w:pPr>
              <w:rPr>
                <w:rFonts w:ascii="Times New Roman" w:eastAsia="Times New Roman" w:hAnsi="Times New Roman"/>
                <w:b/>
                <w:szCs w:val="24"/>
              </w:rPr>
            </w:pPr>
          </w:p>
        </w:tc>
        <w:tc>
          <w:tcPr>
            <w:tcW w:w="5238" w:type="dxa"/>
          </w:tcPr>
          <w:p w14:paraId="673DF2B3" w14:textId="0CEB622C" w:rsidR="00BE2CAB" w:rsidRPr="00F62C23" w:rsidRDefault="00BE2CAB" w:rsidP="00BE2CAB">
            <w:pPr>
              <w:rPr>
                <w:rFonts w:ascii="Times New Roman" w:hAnsi="Times New Roman"/>
                <w:color w:val="000000"/>
                <w:szCs w:val="24"/>
              </w:rPr>
            </w:pPr>
            <w:r w:rsidRPr="00F62C23">
              <w:rPr>
                <w:rFonts w:ascii="Times New Roman" w:hAnsi="Times New Roman"/>
                <w:color w:val="000000"/>
                <w:szCs w:val="24"/>
              </w:rPr>
              <w:t>Sylvia Muñoz Schnopp</w:t>
            </w:r>
          </w:p>
        </w:tc>
      </w:tr>
      <w:tr w:rsidR="00BE2CAB" w:rsidRPr="002226E9" w14:paraId="4804CFA1" w14:textId="77777777" w:rsidTr="004072B4">
        <w:trPr>
          <w:jc w:val="center"/>
        </w:trPr>
        <w:tc>
          <w:tcPr>
            <w:tcW w:w="4590" w:type="dxa"/>
            <w:gridSpan w:val="2"/>
          </w:tcPr>
          <w:p w14:paraId="33732DF2" w14:textId="77777777" w:rsidR="00BE2CAB" w:rsidRPr="002226E9" w:rsidRDefault="00BE2CAB" w:rsidP="00BE2CAB">
            <w:pPr>
              <w:rPr>
                <w:rFonts w:ascii="Times New Roman" w:eastAsia="Times New Roman" w:hAnsi="Times New Roman"/>
                <w:b/>
                <w:szCs w:val="24"/>
              </w:rPr>
            </w:pPr>
          </w:p>
        </w:tc>
        <w:tc>
          <w:tcPr>
            <w:tcW w:w="5238" w:type="dxa"/>
          </w:tcPr>
          <w:p w14:paraId="64B67DCB" w14:textId="3D21F2DF" w:rsidR="00BE2CAB" w:rsidRPr="00F62C23" w:rsidRDefault="00BE2CAB" w:rsidP="00BE2CAB">
            <w:pPr>
              <w:rPr>
                <w:rFonts w:ascii="Times New Roman" w:hAnsi="Times New Roman"/>
                <w:color w:val="000000"/>
                <w:szCs w:val="24"/>
              </w:rPr>
            </w:pPr>
            <w:r w:rsidRPr="00F62C23">
              <w:rPr>
                <w:rFonts w:ascii="Times New Roman" w:hAnsi="Times New Roman"/>
                <w:color w:val="000000"/>
                <w:szCs w:val="24"/>
              </w:rPr>
              <w:t>Steve Tye</w:t>
            </w:r>
          </w:p>
        </w:tc>
      </w:tr>
      <w:tr w:rsidR="00BE2CAB" w:rsidRPr="002226E9" w14:paraId="2E073E1D" w14:textId="77777777" w:rsidTr="004072B4">
        <w:trPr>
          <w:jc w:val="center"/>
        </w:trPr>
        <w:tc>
          <w:tcPr>
            <w:tcW w:w="4590" w:type="dxa"/>
            <w:gridSpan w:val="2"/>
          </w:tcPr>
          <w:p w14:paraId="550C918A" w14:textId="77777777" w:rsidR="00BE2CAB" w:rsidRPr="002226E9" w:rsidRDefault="00BE2CAB" w:rsidP="00BE2CAB">
            <w:pPr>
              <w:rPr>
                <w:rFonts w:ascii="Times New Roman" w:eastAsia="Times New Roman" w:hAnsi="Times New Roman"/>
                <w:b/>
                <w:szCs w:val="24"/>
              </w:rPr>
            </w:pPr>
          </w:p>
        </w:tc>
        <w:tc>
          <w:tcPr>
            <w:tcW w:w="5238" w:type="dxa"/>
          </w:tcPr>
          <w:p w14:paraId="5E38399E" w14:textId="6B16A0EB" w:rsidR="00BE2CAB" w:rsidRPr="00F62C23" w:rsidRDefault="00BE2CAB" w:rsidP="00BE2CAB">
            <w:pPr>
              <w:rPr>
                <w:rFonts w:ascii="Times New Roman" w:eastAsia="Times New Roman" w:hAnsi="Times New Roman"/>
                <w:szCs w:val="24"/>
              </w:rPr>
            </w:pPr>
            <w:r w:rsidRPr="00F62C23">
              <w:rPr>
                <w:rFonts w:ascii="Times New Roman" w:hAnsi="Times New Roman"/>
                <w:color w:val="000000"/>
                <w:szCs w:val="24"/>
              </w:rPr>
              <w:t>Mark Waronek</w:t>
            </w:r>
          </w:p>
        </w:tc>
      </w:tr>
      <w:tr w:rsidR="00BE2CAB" w:rsidRPr="002226E9" w14:paraId="1E332CEA" w14:textId="77777777" w:rsidTr="004072B4">
        <w:trPr>
          <w:jc w:val="center"/>
        </w:trPr>
        <w:tc>
          <w:tcPr>
            <w:tcW w:w="4590" w:type="dxa"/>
            <w:gridSpan w:val="2"/>
          </w:tcPr>
          <w:p w14:paraId="28B86273" w14:textId="77777777" w:rsidR="00BE2CAB" w:rsidRPr="002226E9" w:rsidRDefault="00BE2CAB" w:rsidP="00BE2CAB">
            <w:pPr>
              <w:rPr>
                <w:rFonts w:ascii="Times New Roman" w:eastAsia="Times New Roman" w:hAnsi="Times New Roman"/>
                <w:b/>
                <w:szCs w:val="24"/>
              </w:rPr>
            </w:pPr>
          </w:p>
        </w:tc>
        <w:tc>
          <w:tcPr>
            <w:tcW w:w="5238" w:type="dxa"/>
          </w:tcPr>
          <w:p w14:paraId="44A58D86" w14:textId="40DCCEB2" w:rsidR="00BE2CAB" w:rsidRPr="00F62C23" w:rsidRDefault="00BE2CAB" w:rsidP="00BE2CAB">
            <w:pPr>
              <w:rPr>
                <w:rFonts w:ascii="Times New Roman" w:hAnsi="Times New Roman"/>
                <w:color w:val="000000"/>
                <w:szCs w:val="24"/>
              </w:rPr>
            </w:pPr>
            <w:r w:rsidRPr="00F62C23">
              <w:rPr>
                <w:rFonts w:ascii="Times New Roman" w:hAnsi="Times New Roman"/>
                <w:color w:val="000000"/>
                <w:szCs w:val="24"/>
              </w:rPr>
              <w:t>Secretary, Tom Chavez</w:t>
            </w:r>
          </w:p>
        </w:tc>
      </w:tr>
      <w:tr w:rsidR="00BE2CAB" w:rsidRPr="002226E9" w14:paraId="7E047651" w14:textId="77777777" w:rsidTr="004072B4">
        <w:trPr>
          <w:jc w:val="center"/>
        </w:trPr>
        <w:tc>
          <w:tcPr>
            <w:tcW w:w="4590" w:type="dxa"/>
            <w:gridSpan w:val="2"/>
          </w:tcPr>
          <w:p w14:paraId="3BFC0E2E" w14:textId="77777777" w:rsidR="00BE2CAB" w:rsidRPr="002226E9" w:rsidRDefault="00BE2CAB" w:rsidP="00BE2CAB">
            <w:pPr>
              <w:rPr>
                <w:rFonts w:ascii="Times New Roman" w:eastAsia="Times New Roman" w:hAnsi="Times New Roman"/>
                <w:b/>
                <w:szCs w:val="24"/>
              </w:rPr>
            </w:pPr>
          </w:p>
        </w:tc>
        <w:tc>
          <w:tcPr>
            <w:tcW w:w="5238" w:type="dxa"/>
          </w:tcPr>
          <w:p w14:paraId="4FB8C257" w14:textId="027F5B45" w:rsidR="00BE2CAB" w:rsidRPr="00F62C23" w:rsidRDefault="00BE2CAB" w:rsidP="00BE2CAB">
            <w:pPr>
              <w:rPr>
                <w:rFonts w:ascii="Times New Roman" w:hAnsi="Times New Roman"/>
                <w:color w:val="000000"/>
                <w:szCs w:val="24"/>
              </w:rPr>
            </w:pPr>
            <w:r w:rsidRPr="00F62C23">
              <w:rPr>
                <w:rFonts w:ascii="Times New Roman" w:hAnsi="Times New Roman"/>
                <w:color w:val="000000"/>
                <w:szCs w:val="24"/>
              </w:rPr>
              <w:t>Vice President, Mary Ann Reiss</w:t>
            </w:r>
          </w:p>
        </w:tc>
      </w:tr>
      <w:tr w:rsidR="00BE2CAB" w:rsidRPr="002226E9" w14:paraId="0D12A454" w14:textId="77777777" w:rsidTr="004072B4">
        <w:trPr>
          <w:jc w:val="center"/>
        </w:trPr>
        <w:tc>
          <w:tcPr>
            <w:tcW w:w="4590" w:type="dxa"/>
            <w:gridSpan w:val="2"/>
          </w:tcPr>
          <w:p w14:paraId="28082BA4" w14:textId="77777777" w:rsidR="00BE2CAB" w:rsidRPr="002226E9" w:rsidRDefault="00BE2CAB" w:rsidP="00BE2CAB">
            <w:pPr>
              <w:rPr>
                <w:rFonts w:ascii="Times New Roman" w:eastAsia="Times New Roman" w:hAnsi="Times New Roman"/>
                <w:b/>
                <w:szCs w:val="24"/>
              </w:rPr>
            </w:pPr>
          </w:p>
        </w:tc>
        <w:tc>
          <w:tcPr>
            <w:tcW w:w="5238" w:type="dxa"/>
          </w:tcPr>
          <w:p w14:paraId="5C7EF1E4" w14:textId="4B0DBCDA" w:rsidR="00BE2CAB" w:rsidRPr="00F62C23" w:rsidRDefault="00BE2CAB" w:rsidP="00BE2CAB">
            <w:pPr>
              <w:rPr>
                <w:rFonts w:ascii="Times New Roman" w:hAnsi="Times New Roman"/>
                <w:color w:val="000000"/>
                <w:szCs w:val="24"/>
              </w:rPr>
            </w:pPr>
            <w:r w:rsidRPr="00F62C23">
              <w:rPr>
                <w:rFonts w:ascii="Times New Roman" w:eastAsia="Times New Roman" w:hAnsi="Times New Roman"/>
                <w:szCs w:val="24"/>
              </w:rPr>
              <w:t xml:space="preserve">President, </w:t>
            </w:r>
            <w:r w:rsidRPr="00F62C23">
              <w:rPr>
                <w:rFonts w:ascii="Times New Roman" w:hAnsi="Times New Roman"/>
                <w:color w:val="000000"/>
                <w:szCs w:val="24"/>
              </w:rPr>
              <w:t>Margaret Finlay</w:t>
            </w:r>
          </w:p>
        </w:tc>
      </w:tr>
      <w:tr w:rsidR="00BE2CAB" w:rsidRPr="002226E9" w14:paraId="4908BC48" w14:textId="77777777" w:rsidTr="004072B4">
        <w:trPr>
          <w:jc w:val="center"/>
        </w:trPr>
        <w:tc>
          <w:tcPr>
            <w:tcW w:w="4590" w:type="dxa"/>
            <w:gridSpan w:val="2"/>
          </w:tcPr>
          <w:p w14:paraId="5F04B9ED" w14:textId="77777777" w:rsidR="00BE2CAB" w:rsidRPr="00FB12EB" w:rsidRDefault="00BE2CAB" w:rsidP="00BE2CAB">
            <w:pPr>
              <w:rPr>
                <w:rFonts w:ascii="Times New Roman" w:hAnsi="Times New Roman"/>
                <w:szCs w:val="24"/>
              </w:rPr>
            </w:pPr>
          </w:p>
        </w:tc>
        <w:tc>
          <w:tcPr>
            <w:tcW w:w="5238" w:type="dxa"/>
          </w:tcPr>
          <w:p w14:paraId="535D9ACE" w14:textId="77777777" w:rsidR="00BE2CAB" w:rsidRPr="00F62C23" w:rsidRDefault="00BE2CAB" w:rsidP="00BE2CAB">
            <w:pPr>
              <w:rPr>
                <w:rFonts w:ascii="Times New Roman" w:eastAsia="Times New Roman" w:hAnsi="Times New Roman"/>
                <w:szCs w:val="24"/>
              </w:rPr>
            </w:pPr>
          </w:p>
        </w:tc>
      </w:tr>
      <w:tr w:rsidR="00BE2CAB" w:rsidRPr="002226E9" w14:paraId="7F129C8C" w14:textId="77777777" w:rsidTr="004072B4">
        <w:trPr>
          <w:jc w:val="center"/>
        </w:trPr>
        <w:tc>
          <w:tcPr>
            <w:tcW w:w="2394" w:type="dxa"/>
          </w:tcPr>
          <w:p w14:paraId="36564B04" w14:textId="77777777" w:rsidR="00BE2CAB" w:rsidRPr="002226E9" w:rsidRDefault="00BE2CAB" w:rsidP="00BE2CAB">
            <w:pPr>
              <w:rPr>
                <w:rFonts w:ascii="Times New Roman" w:eastAsia="Times New Roman" w:hAnsi="Times New Roman"/>
                <w:b/>
                <w:szCs w:val="24"/>
              </w:rPr>
            </w:pPr>
          </w:p>
        </w:tc>
        <w:tc>
          <w:tcPr>
            <w:tcW w:w="2196" w:type="dxa"/>
          </w:tcPr>
          <w:p w14:paraId="52F78E0D" w14:textId="5B141067" w:rsidR="00BE2CAB" w:rsidRPr="002226E9" w:rsidRDefault="00BE2CAB" w:rsidP="00BE2CAB">
            <w:pPr>
              <w:rPr>
                <w:rFonts w:ascii="Times New Roman" w:eastAsia="Times New Roman" w:hAnsi="Times New Roman"/>
                <w:b/>
                <w:szCs w:val="24"/>
              </w:rPr>
            </w:pPr>
            <w:r w:rsidRPr="00FB12EB">
              <w:rPr>
                <w:rFonts w:ascii="Times New Roman" w:hAnsi="Times New Roman"/>
                <w:szCs w:val="24"/>
              </w:rPr>
              <w:t>EX OFFICIO:</w:t>
            </w:r>
          </w:p>
        </w:tc>
        <w:tc>
          <w:tcPr>
            <w:tcW w:w="5238" w:type="dxa"/>
          </w:tcPr>
          <w:p w14:paraId="7E117717" w14:textId="4B47A605" w:rsidR="00BE2CAB" w:rsidRPr="00F62C23" w:rsidRDefault="00BE2CAB" w:rsidP="00BE2CAB">
            <w:pPr>
              <w:rPr>
                <w:rFonts w:ascii="Times New Roman" w:eastAsia="Times New Roman" w:hAnsi="Times New Roman"/>
                <w:szCs w:val="24"/>
              </w:rPr>
            </w:pPr>
            <w:r w:rsidRPr="00F62C23">
              <w:rPr>
                <w:rFonts w:ascii="Times New Roman" w:hAnsi="Times New Roman"/>
                <w:szCs w:val="24"/>
              </w:rPr>
              <w:t>Thaddeus McCormack, Managers Committee Chairman</w:t>
            </w:r>
          </w:p>
        </w:tc>
      </w:tr>
      <w:tr w:rsidR="00BE2CAB" w:rsidRPr="002226E9" w14:paraId="3C380844" w14:textId="77777777" w:rsidTr="004072B4">
        <w:trPr>
          <w:jc w:val="center"/>
        </w:trPr>
        <w:tc>
          <w:tcPr>
            <w:tcW w:w="4590" w:type="dxa"/>
            <w:gridSpan w:val="2"/>
          </w:tcPr>
          <w:p w14:paraId="677ACF71" w14:textId="77777777" w:rsidR="00BE2CAB" w:rsidRPr="002226E9" w:rsidRDefault="00BE2CAB" w:rsidP="00BE2CAB">
            <w:pPr>
              <w:rPr>
                <w:rFonts w:ascii="Times New Roman" w:eastAsia="Times New Roman" w:hAnsi="Times New Roman"/>
                <w:b/>
                <w:szCs w:val="24"/>
              </w:rPr>
            </w:pPr>
          </w:p>
        </w:tc>
        <w:tc>
          <w:tcPr>
            <w:tcW w:w="5238" w:type="dxa"/>
          </w:tcPr>
          <w:p w14:paraId="6D74FDC3" w14:textId="02075CB1" w:rsidR="00BE2CAB" w:rsidRPr="00F62C23" w:rsidRDefault="00BE2CAB" w:rsidP="00BE2CAB">
            <w:pPr>
              <w:rPr>
                <w:rFonts w:ascii="Times New Roman" w:eastAsia="Times New Roman" w:hAnsi="Times New Roman"/>
                <w:szCs w:val="24"/>
              </w:rPr>
            </w:pPr>
            <w:r w:rsidRPr="00F62C23">
              <w:rPr>
                <w:rFonts w:ascii="Times New Roman" w:hAnsi="Times New Roman"/>
                <w:color w:val="000000"/>
                <w:szCs w:val="24"/>
              </w:rPr>
              <w:t>Jose Gomez,</w:t>
            </w:r>
            <w:r w:rsidRPr="00F62C23">
              <w:rPr>
                <w:rFonts w:ascii="Times New Roman" w:hAnsi="Times New Roman"/>
                <w:szCs w:val="24"/>
              </w:rPr>
              <w:t xml:space="preserve"> Finance Officers Committee Chairman     </w:t>
            </w:r>
          </w:p>
        </w:tc>
      </w:tr>
      <w:tr w:rsidR="00BE2CAB" w:rsidRPr="002226E9" w14:paraId="4DCEDEF7" w14:textId="77777777" w:rsidTr="004072B4">
        <w:trPr>
          <w:jc w:val="center"/>
        </w:trPr>
        <w:tc>
          <w:tcPr>
            <w:tcW w:w="4590" w:type="dxa"/>
            <w:gridSpan w:val="2"/>
          </w:tcPr>
          <w:p w14:paraId="54FEA269" w14:textId="77777777" w:rsidR="00BE2CAB" w:rsidRPr="002226E9" w:rsidRDefault="00BE2CAB" w:rsidP="00BE2CAB">
            <w:pPr>
              <w:rPr>
                <w:rFonts w:ascii="Times New Roman" w:eastAsia="Times New Roman" w:hAnsi="Times New Roman"/>
                <w:b/>
                <w:szCs w:val="24"/>
              </w:rPr>
            </w:pPr>
          </w:p>
        </w:tc>
        <w:tc>
          <w:tcPr>
            <w:tcW w:w="5238" w:type="dxa"/>
          </w:tcPr>
          <w:p w14:paraId="47A987E3" w14:textId="77777777" w:rsidR="00BE2CAB" w:rsidRPr="008D1E8D" w:rsidRDefault="00BE2CAB" w:rsidP="00BE2CAB">
            <w:pPr>
              <w:rPr>
                <w:rFonts w:ascii="Times New Roman" w:eastAsia="Times New Roman" w:hAnsi="Times New Roman"/>
                <w:szCs w:val="24"/>
                <w:highlight w:val="yellow"/>
              </w:rPr>
            </w:pPr>
          </w:p>
        </w:tc>
      </w:tr>
      <w:tr w:rsidR="00BE2CAB" w:rsidRPr="002226E9" w14:paraId="33232921" w14:textId="77777777" w:rsidTr="004072B4">
        <w:trPr>
          <w:jc w:val="center"/>
        </w:trPr>
        <w:tc>
          <w:tcPr>
            <w:tcW w:w="2394" w:type="dxa"/>
          </w:tcPr>
          <w:p w14:paraId="5E8E91DF" w14:textId="77777777" w:rsidR="00BE2CAB" w:rsidRPr="002226E9" w:rsidRDefault="00BE2CAB" w:rsidP="00BE2CAB">
            <w:pPr>
              <w:rPr>
                <w:rFonts w:ascii="Times New Roman" w:eastAsia="Times New Roman" w:hAnsi="Times New Roman"/>
                <w:b/>
                <w:szCs w:val="24"/>
              </w:rPr>
            </w:pPr>
            <w:bookmarkStart w:id="0" w:name="_Hlk14276936"/>
          </w:p>
        </w:tc>
        <w:tc>
          <w:tcPr>
            <w:tcW w:w="2196" w:type="dxa"/>
          </w:tcPr>
          <w:p w14:paraId="2DA37E25" w14:textId="4FF72F4A" w:rsidR="00BE2CAB" w:rsidRPr="004A3A03" w:rsidRDefault="00BE2CAB" w:rsidP="00BE2CAB">
            <w:pPr>
              <w:rPr>
                <w:rFonts w:ascii="Times New Roman" w:eastAsia="Times New Roman" w:hAnsi="Times New Roman"/>
                <w:szCs w:val="24"/>
              </w:rPr>
            </w:pPr>
            <w:r w:rsidRPr="004A3A03">
              <w:rPr>
                <w:rFonts w:ascii="Times New Roman" w:eastAsia="Times New Roman" w:hAnsi="Times New Roman"/>
                <w:szCs w:val="24"/>
              </w:rPr>
              <w:t>ATTENDEES</w:t>
            </w:r>
            <w:r>
              <w:rPr>
                <w:rFonts w:ascii="Times New Roman" w:eastAsia="Times New Roman" w:hAnsi="Times New Roman"/>
                <w:szCs w:val="24"/>
              </w:rPr>
              <w:t>:</w:t>
            </w:r>
          </w:p>
        </w:tc>
        <w:tc>
          <w:tcPr>
            <w:tcW w:w="5238" w:type="dxa"/>
          </w:tcPr>
          <w:p w14:paraId="742B1074" w14:textId="28932316" w:rsidR="00BE2CAB" w:rsidRPr="007E738C" w:rsidRDefault="00BE2CAB" w:rsidP="00BE2CAB">
            <w:pPr>
              <w:rPr>
                <w:rFonts w:ascii="Times New Roman" w:eastAsia="Times New Roman" w:hAnsi="Times New Roman"/>
                <w:szCs w:val="24"/>
              </w:rPr>
            </w:pPr>
            <w:r w:rsidRPr="007E738C">
              <w:rPr>
                <w:rFonts w:ascii="Times New Roman" w:hAnsi="Times New Roman"/>
                <w:szCs w:val="24"/>
              </w:rPr>
              <w:t>Chris Kustra, Carl Warren &amp; Company</w:t>
            </w:r>
          </w:p>
        </w:tc>
      </w:tr>
      <w:tr w:rsidR="00BE2CAB" w:rsidRPr="002226E9" w14:paraId="799D009B" w14:textId="77777777" w:rsidTr="004072B4">
        <w:trPr>
          <w:jc w:val="center"/>
        </w:trPr>
        <w:tc>
          <w:tcPr>
            <w:tcW w:w="4590" w:type="dxa"/>
            <w:gridSpan w:val="2"/>
          </w:tcPr>
          <w:p w14:paraId="6C40D9EE" w14:textId="77777777" w:rsidR="00BE2CAB" w:rsidRPr="002226E9" w:rsidRDefault="00BE2CAB" w:rsidP="00BE2CAB">
            <w:pPr>
              <w:rPr>
                <w:rFonts w:ascii="Times New Roman" w:eastAsia="Times New Roman" w:hAnsi="Times New Roman"/>
                <w:b/>
                <w:szCs w:val="24"/>
              </w:rPr>
            </w:pPr>
          </w:p>
        </w:tc>
        <w:tc>
          <w:tcPr>
            <w:tcW w:w="5238" w:type="dxa"/>
          </w:tcPr>
          <w:p w14:paraId="0EF5752D" w14:textId="413F0685" w:rsidR="00BE2CAB" w:rsidRPr="00971227" w:rsidRDefault="00BE2CAB" w:rsidP="00BE2CAB">
            <w:pPr>
              <w:rPr>
                <w:rFonts w:ascii="Times New Roman" w:eastAsia="Times New Roman" w:hAnsi="Times New Roman"/>
                <w:szCs w:val="24"/>
                <w:highlight w:val="yellow"/>
              </w:rPr>
            </w:pPr>
            <w:r w:rsidRPr="007E738C">
              <w:rPr>
                <w:rFonts w:ascii="Times New Roman" w:hAnsi="Times New Roman"/>
                <w:szCs w:val="24"/>
              </w:rPr>
              <w:t>Mike Egan, Tripepi Smith</w:t>
            </w:r>
          </w:p>
        </w:tc>
      </w:tr>
      <w:bookmarkEnd w:id="0"/>
      <w:tr w:rsidR="00580459" w:rsidRPr="002226E9" w14:paraId="6D8BDA83" w14:textId="77777777" w:rsidTr="004072B4">
        <w:trPr>
          <w:jc w:val="center"/>
        </w:trPr>
        <w:tc>
          <w:tcPr>
            <w:tcW w:w="4590" w:type="dxa"/>
            <w:gridSpan w:val="2"/>
          </w:tcPr>
          <w:p w14:paraId="6CB4F194" w14:textId="77777777" w:rsidR="00580459" w:rsidRPr="002226E9" w:rsidRDefault="00580459" w:rsidP="00580459">
            <w:pPr>
              <w:rPr>
                <w:rFonts w:ascii="Times New Roman" w:eastAsia="Times New Roman" w:hAnsi="Times New Roman"/>
                <w:b/>
                <w:szCs w:val="24"/>
              </w:rPr>
            </w:pPr>
          </w:p>
        </w:tc>
        <w:tc>
          <w:tcPr>
            <w:tcW w:w="5238" w:type="dxa"/>
          </w:tcPr>
          <w:p w14:paraId="74A4B39F" w14:textId="62370C51" w:rsidR="00580459" w:rsidRPr="007E738C" w:rsidRDefault="007E738C" w:rsidP="00580459">
            <w:pPr>
              <w:rPr>
                <w:rFonts w:ascii="Times New Roman" w:hAnsi="Times New Roman"/>
                <w:bCs/>
                <w:szCs w:val="24"/>
              </w:rPr>
            </w:pPr>
            <w:r w:rsidRPr="007E738C">
              <w:rPr>
                <w:rFonts w:ascii="Times New Roman" w:eastAsia="Times New Roman" w:hAnsi="Times New Roman"/>
                <w:szCs w:val="24"/>
              </w:rPr>
              <w:t>Heather Newsom</w:t>
            </w:r>
            <w:r w:rsidR="00580459" w:rsidRPr="007E738C">
              <w:rPr>
                <w:rFonts w:ascii="Times New Roman" w:eastAsia="Times New Roman" w:hAnsi="Times New Roman"/>
                <w:szCs w:val="24"/>
              </w:rPr>
              <w:t xml:space="preserve">, City of </w:t>
            </w:r>
            <w:r w:rsidRPr="007E738C">
              <w:rPr>
                <w:rFonts w:ascii="Times New Roman" w:eastAsia="Times New Roman" w:hAnsi="Times New Roman"/>
                <w:szCs w:val="24"/>
              </w:rPr>
              <w:t>Atascadero</w:t>
            </w:r>
          </w:p>
        </w:tc>
      </w:tr>
      <w:tr w:rsidR="00580459" w:rsidRPr="002226E9" w14:paraId="2200182F" w14:textId="77777777" w:rsidTr="004072B4">
        <w:trPr>
          <w:jc w:val="center"/>
        </w:trPr>
        <w:tc>
          <w:tcPr>
            <w:tcW w:w="4590" w:type="dxa"/>
            <w:gridSpan w:val="2"/>
          </w:tcPr>
          <w:p w14:paraId="2516ED13" w14:textId="77777777" w:rsidR="00580459" w:rsidRPr="002226E9" w:rsidRDefault="00580459" w:rsidP="00580459">
            <w:pPr>
              <w:rPr>
                <w:rFonts w:ascii="Times New Roman" w:eastAsia="Times New Roman" w:hAnsi="Times New Roman"/>
                <w:b/>
                <w:szCs w:val="24"/>
              </w:rPr>
            </w:pPr>
          </w:p>
        </w:tc>
        <w:tc>
          <w:tcPr>
            <w:tcW w:w="5238" w:type="dxa"/>
          </w:tcPr>
          <w:p w14:paraId="7B91C359" w14:textId="36774338" w:rsidR="00580459" w:rsidRPr="007E738C" w:rsidRDefault="007E738C" w:rsidP="00580459">
            <w:pPr>
              <w:rPr>
                <w:rFonts w:ascii="Times New Roman" w:hAnsi="Times New Roman"/>
                <w:bCs/>
                <w:szCs w:val="24"/>
              </w:rPr>
            </w:pPr>
            <w:r w:rsidRPr="007E738C">
              <w:rPr>
                <w:rFonts w:ascii="Times New Roman" w:eastAsia="Times New Roman" w:hAnsi="Times New Roman"/>
                <w:szCs w:val="24"/>
              </w:rPr>
              <w:t>Glenn Miller</w:t>
            </w:r>
            <w:r w:rsidR="00580459" w:rsidRPr="007E738C">
              <w:rPr>
                <w:rFonts w:ascii="Times New Roman" w:eastAsia="Times New Roman" w:hAnsi="Times New Roman"/>
                <w:szCs w:val="24"/>
              </w:rPr>
              <w:t xml:space="preserve">, City of </w:t>
            </w:r>
            <w:r w:rsidRPr="007E738C">
              <w:rPr>
                <w:rFonts w:ascii="Times New Roman" w:eastAsia="Times New Roman" w:hAnsi="Times New Roman"/>
                <w:szCs w:val="24"/>
              </w:rPr>
              <w:t>Indio</w:t>
            </w:r>
            <w:r w:rsidR="00580459" w:rsidRPr="007E738C">
              <w:rPr>
                <w:rFonts w:ascii="Times New Roman" w:eastAsia="Times New Roman" w:hAnsi="Times New Roman"/>
                <w:szCs w:val="24"/>
              </w:rPr>
              <w:t xml:space="preserve"> </w:t>
            </w:r>
          </w:p>
        </w:tc>
      </w:tr>
      <w:tr w:rsidR="005D3D8E" w:rsidRPr="002226E9" w14:paraId="74FBC4D9" w14:textId="77777777" w:rsidTr="004072B4">
        <w:trPr>
          <w:jc w:val="center"/>
        </w:trPr>
        <w:tc>
          <w:tcPr>
            <w:tcW w:w="4590" w:type="dxa"/>
            <w:gridSpan w:val="2"/>
          </w:tcPr>
          <w:p w14:paraId="2824E891" w14:textId="77777777" w:rsidR="005D3D8E" w:rsidRPr="002226E9" w:rsidRDefault="005D3D8E" w:rsidP="00580459">
            <w:pPr>
              <w:rPr>
                <w:rFonts w:ascii="Times New Roman" w:eastAsia="Times New Roman" w:hAnsi="Times New Roman"/>
                <w:b/>
                <w:szCs w:val="24"/>
              </w:rPr>
            </w:pPr>
          </w:p>
        </w:tc>
        <w:tc>
          <w:tcPr>
            <w:tcW w:w="5238" w:type="dxa"/>
          </w:tcPr>
          <w:p w14:paraId="2AFADCF7" w14:textId="18AF13B5" w:rsidR="005D3D8E" w:rsidRPr="007E738C" w:rsidRDefault="007E738C" w:rsidP="00580459">
            <w:pPr>
              <w:rPr>
                <w:rFonts w:ascii="Times New Roman" w:eastAsia="Times New Roman" w:hAnsi="Times New Roman"/>
                <w:szCs w:val="24"/>
              </w:rPr>
            </w:pPr>
            <w:r w:rsidRPr="007E738C">
              <w:rPr>
                <w:rFonts w:ascii="Times New Roman" w:eastAsia="Times New Roman" w:hAnsi="Times New Roman"/>
                <w:szCs w:val="24"/>
              </w:rPr>
              <w:t>Andy Thompson, Safehub</w:t>
            </w:r>
          </w:p>
        </w:tc>
      </w:tr>
      <w:tr w:rsidR="00580459" w:rsidRPr="002226E9" w14:paraId="0B6E851C" w14:textId="77777777" w:rsidTr="004072B4">
        <w:trPr>
          <w:jc w:val="center"/>
        </w:trPr>
        <w:tc>
          <w:tcPr>
            <w:tcW w:w="4590" w:type="dxa"/>
            <w:gridSpan w:val="2"/>
          </w:tcPr>
          <w:p w14:paraId="310BB4BE" w14:textId="77777777" w:rsidR="00580459" w:rsidRPr="002226E9" w:rsidRDefault="00580459" w:rsidP="00580459">
            <w:pPr>
              <w:rPr>
                <w:rFonts w:ascii="Times New Roman" w:eastAsia="Times New Roman" w:hAnsi="Times New Roman"/>
                <w:b/>
                <w:szCs w:val="24"/>
              </w:rPr>
            </w:pPr>
          </w:p>
        </w:tc>
        <w:tc>
          <w:tcPr>
            <w:tcW w:w="5238" w:type="dxa"/>
          </w:tcPr>
          <w:p w14:paraId="2921A974" w14:textId="072A0CA5" w:rsidR="00580459" w:rsidRPr="007E738C" w:rsidRDefault="007E738C" w:rsidP="00580459">
            <w:pPr>
              <w:rPr>
                <w:rFonts w:ascii="Times New Roman" w:hAnsi="Times New Roman"/>
                <w:bCs/>
                <w:szCs w:val="24"/>
              </w:rPr>
            </w:pPr>
            <w:r w:rsidRPr="007E738C">
              <w:rPr>
                <w:rFonts w:ascii="Times New Roman" w:eastAsia="Times New Roman" w:hAnsi="Times New Roman"/>
                <w:szCs w:val="24"/>
              </w:rPr>
              <w:t xml:space="preserve">Doug </w:t>
            </w:r>
            <w:r w:rsidR="001A6749" w:rsidRPr="007E738C">
              <w:rPr>
                <w:rFonts w:ascii="Times New Roman" w:eastAsia="Times New Roman" w:hAnsi="Times New Roman"/>
                <w:szCs w:val="24"/>
              </w:rPr>
              <w:t>Frazier</w:t>
            </w:r>
            <w:r w:rsidRPr="007E738C">
              <w:rPr>
                <w:rFonts w:ascii="Times New Roman" w:eastAsia="Times New Roman" w:hAnsi="Times New Roman"/>
                <w:szCs w:val="24"/>
              </w:rPr>
              <w:t>, Safehub</w:t>
            </w:r>
          </w:p>
        </w:tc>
      </w:tr>
      <w:tr w:rsidR="00580459" w:rsidRPr="002226E9" w14:paraId="5F576AB9" w14:textId="77777777" w:rsidTr="004072B4">
        <w:trPr>
          <w:jc w:val="center"/>
        </w:trPr>
        <w:tc>
          <w:tcPr>
            <w:tcW w:w="4590" w:type="dxa"/>
            <w:gridSpan w:val="2"/>
          </w:tcPr>
          <w:p w14:paraId="46AE45AD" w14:textId="77777777" w:rsidR="00580459" w:rsidRPr="002226E9" w:rsidRDefault="00580459" w:rsidP="00580459">
            <w:pPr>
              <w:rPr>
                <w:rFonts w:ascii="Times New Roman" w:eastAsia="Times New Roman" w:hAnsi="Times New Roman"/>
                <w:b/>
                <w:szCs w:val="24"/>
              </w:rPr>
            </w:pPr>
          </w:p>
        </w:tc>
        <w:tc>
          <w:tcPr>
            <w:tcW w:w="5238" w:type="dxa"/>
          </w:tcPr>
          <w:p w14:paraId="26B3EB52" w14:textId="34D5785A" w:rsidR="00580459" w:rsidRPr="007E738C" w:rsidRDefault="007E738C" w:rsidP="00580459">
            <w:pPr>
              <w:rPr>
                <w:rFonts w:ascii="Times New Roman" w:hAnsi="Times New Roman"/>
                <w:bCs/>
                <w:szCs w:val="24"/>
              </w:rPr>
            </w:pPr>
            <w:r w:rsidRPr="007E738C">
              <w:rPr>
                <w:rFonts w:ascii="Times New Roman" w:eastAsia="Times New Roman" w:hAnsi="Times New Roman"/>
                <w:szCs w:val="24"/>
              </w:rPr>
              <w:t>Dennis Mulqueeney</w:t>
            </w:r>
            <w:r w:rsidR="00580459" w:rsidRPr="007E738C">
              <w:rPr>
                <w:rFonts w:ascii="Times New Roman" w:eastAsia="Times New Roman" w:hAnsi="Times New Roman"/>
                <w:szCs w:val="24"/>
              </w:rPr>
              <w:t xml:space="preserve">, </w:t>
            </w:r>
            <w:r w:rsidRPr="007E738C">
              <w:rPr>
                <w:rFonts w:ascii="Times New Roman" w:eastAsia="Times New Roman" w:hAnsi="Times New Roman"/>
                <w:szCs w:val="24"/>
              </w:rPr>
              <w:t>Alliant</w:t>
            </w:r>
            <w:r w:rsidR="00580459" w:rsidRPr="007E738C">
              <w:rPr>
                <w:rFonts w:ascii="Times New Roman" w:eastAsia="Times New Roman" w:hAnsi="Times New Roman"/>
                <w:szCs w:val="24"/>
              </w:rPr>
              <w:t xml:space="preserve"> </w:t>
            </w:r>
          </w:p>
        </w:tc>
      </w:tr>
      <w:tr w:rsidR="00580459" w:rsidRPr="002226E9" w14:paraId="56A6E69C" w14:textId="77777777" w:rsidTr="004072B4">
        <w:trPr>
          <w:jc w:val="center"/>
        </w:trPr>
        <w:tc>
          <w:tcPr>
            <w:tcW w:w="4590" w:type="dxa"/>
            <w:gridSpan w:val="2"/>
          </w:tcPr>
          <w:p w14:paraId="2F8429B4" w14:textId="77777777" w:rsidR="00580459" w:rsidRPr="002226E9" w:rsidRDefault="00580459" w:rsidP="00580459">
            <w:pPr>
              <w:rPr>
                <w:rFonts w:ascii="Times New Roman" w:eastAsia="Times New Roman" w:hAnsi="Times New Roman"/>
                <w:b/>
                <w:szCs w:val="24"/>
              </w:rPr>
            </w:pPr>
          </w:p>
        </w:tc>
        <w:tc>
          <w:tcPr>
            <w:tcW w:w="5238" w:type="dxa"/>
          </w:tcPr>
          <w:p w14:paraId="7C40A27F" w14:textId="00D8D8D6" w:rsidR="00580459" w:rsidRPr="007E738C" w:rsidRDefault="007E738C" w:rsidP="00580459">
            <w:pPr>
              <w:rPr>
                <w:rFonts w:ascii="Times New Roman" w:eastAsia="Times New Roman" w:hAnsi="Times New Roman"/>
                <w:szCs w:val="24"/>
              </w:rPr>
            </w:pPr>
            <w:r w:rsidRPr="007E738C">
              <w:rPr>
                <w:rFonts w:ascii="Times New Roman" w:eastAsia="Times New Roman" w:hAnsi="Times New Roman"/>
                <w:szCs w:val="24"/>
              </w:rPr>
              <w:t>Richard Babbe, PFM</w:t>
            </w:r>
          </w:p>
        </w:tc>
      </w:tr>
      <w:tr w:rsidR="00580459" w:rsidRPr="002226E9" w14:paraId="3AB357BB" w14:textId="77777777" w:rsidTr="004072B4">
        <w:trPr>
          <w:jc w:val="center"/>
        </w:trPr>
        <w:tc>
          <w:tcPr>
            <w:tcW w:w="4590" w:type="dxa"/>
            <w:gridSpan w:val="2"/>
          </w:tcPr>
          <w:p w14:paraId="119C38F3" w14:textId="77777777" w:rsidR="00580459" w:rsidRPr="002226E9" w:rsidRDefault="00580459" w:rsidP="00580459">
            <w:pPr>
              <w:rPr>
                <w:rFonts w:ascii="Times New Roman" w:eastAsia="Times New Roman" w:hAnsi="Times New Roman"/>
                <w:b/>
                <w:szCs w:val="24"/>
              </w:rPr>
            </w:pPr>
          </w:p>
        </w:tc>
        <w:tc>
          <w:tcPr>
            <w:tcW w:w="5238" w:type="dxa"/>
          </w:tcPr>
          <w:p w14:paraId="31418C62" w14:textId="2B49B41A" w:rsidR="00580459" w:rsidRPr="007E738C" w:rsidRDefault="007E738C" w:rsidP="00580459">
            <w:pPr>
              <w:rPr>
                <w:rFonts w:ascii="Times New Roman" w:eastAsia="Times New Roman" w:hAnsi="Times New Roman"/>
                <w:szCs w:val="24"/>
              </w:rPr>
            </w:pPr>
            <w:r w:rsidRPr="007E738C">
              <w:rPr>
                <w:rFonts w:ascii="Times New Roman" w:eastAsiaTheme="minorHAnsi" w:hAnsi="Times New Roman"/>
                <w:szCs w:val="24"/>
              </w:rPr>
              <w:t>Sarah Meacham, PFM</w:t>
            </w:r>
          </w:p>
        </w:tc>
      </w:tr>
      <w:tr w:rsidR="00A80321" w:rsidRPr="002226E9" w14:paraId="2C7BA1FD" w14:textId="77777777" w:rsidTr="004072B4">
        <w:trPr>
          <w:jc w:val="center"/>
        </w:trPr>
        <w:tc>
          <w:tcPr>
            <w:tcW w:w="4590" w:type="dxa"/>
            <w:gridSpan w:val="2"/>
          </w:tcPr>
          <w:p w14:paraId="44EFDEDE" w14:textId="77777777" w:rsidR="00A80321" w:rsidRPr="002226E9" w:rsidRDefault="00A80321" w:rsidP="00A80321">
            <w:pPr>
              <w:rPr>
                <w:rFonts w:ascii="Times New Roman" w:eastAsia="Times New Roman" w:hAnsi="Times New Roman"/>
                <w:b/>
                <w:szCs w:val="24"/>
              </w:rPr>
            </w:pPr>
          </w:p>
        </w:tc>
        <w:tc>
          <w:tcPr>
            <w:tcW w:w="5238" w:type="dxa"/>
          </w:tcPr>
          <w:p w14:paraId="4145C3F7" w14:textId="7A92421D" w:rsidR="00A80321" w:rsidRPr="007E738C" w:rsidRDefault="007E738C" w:rsidP="00A80321">
            <w:pPr>
              <w:rPr>
                <w:rFonts w:ascii="Times New Roman" w:eastAsia="Times New Roman" w:hAnsi="Times New Roman"/>
                <w:szCs w:val="24"/>
              </w:rPr>
            </w:pPr>
            <w:r w:rsidRPr="007E738C">
              <w:rPr>
                <w:rFonts w:ascii="Times New Roman" w:eastAsia="Times New Roman" w:hAnsi="Times New Roman"/>
                <w:szCs w:val="24"/>
              </w:rPr>
              <w:t>Andrew Halsall, GEM</w:t>
            </w:r>
          </w:p>
        </w:tc>
      </w:tr>
      <w:tr w:rsidR="005D3D8E" w:rsidRPr="002226E9" w14:paraId="6BE0FC0B" w14:textId="77777777" w:rsidTr="004072B4">
        <w:trPr>
          <w:jc w:val="center"/>
        </w:trPr>
        <w:tc>
          <w:tcPr>
            <w:tcW w:w="4590" w:type="dxa"/>
            <w:gridSpan w:val="2"/>
          </w:tcPr>
          <w:p w14:paraId="111C66A0" w14:textId="77777777" w:rsidR="005D3D8E" w:rsidRPr="002226E9" w:rsidRDefault="005D3D8E" w:rsidP="005D3D8E">
            <w:pPr>
              <w:rPr>
                <w:rFonts w:ascii="Times New Roman" w:eastAsia="Times New Roman" w:hAnsi="Times New Roman"/>
                <w:b/>
                <w:szCs w:val="24"/>
              </w:rPr>
            </w:pPr>
          </w:p>
        </w:tc>
        <w:tc>
          <w:tcPr>
            <w:tcW w:w="5238" w:type="dxa"/>
          </w:tcPr>
          <w:p w14:paraId="0999C9D7" w14:textId="77777777" w:rsidR="005D3D8E" w:rsidRPr="00CF0A98" w:rsidRDefault="005D3D8E" w:rsidP="005D3D8E">
            <w:pPr>
              <w:rPr>
                <w:rFonts w:ascii="Times New Roman" w:eastAsia="Times New Roman" w:hAnsi="Times New Roman"/>
                <w:szCs w:val="24"/>
                <w:highlight w:val="yellow"/>
              </w:rPr>
            </w:pPr>
          </w:p>
        </w:tc>
      </w:tr>
      <w:tr w:rsidR="005D3D8E" w:rsidRPr="00D147D4" w14:paraId="2AE6F217" w14:textId="77777777" w:rsidTr="008F1A8D">
        <w:trPr>
          <w:jc w:val="center"/>
        </w:trPr>
        <w:tc>
          <w:tcPr>
            <w:tcW w:w="2394" w:type="dxa"/>
          </w:tcPr>
          <w:p w14:paraId="2EEF786D" w14:textId="77777777" w:rsidR="005D3D8E" w:rsidRPr="002226E9" w:rsidRDefault="005D3D8E" w:rsidP="005D3D8E">
            <w:pPr>
              <w:rPr>
                <w:rFonts w:ascii="Times New Roman" w:eastAsia="Times New Roman" w:hAnsi="Times New Roman"/>
                <w:b/>
                <w:szCs w:val="24"/>
              </w:rPr>
            </w:pPr>
            <w:r>
              <w:br w:type="page"/>
            </w:r>
          </w:p>
        </w:tc>
        <w:tc>
          <w:tcPr>
            <w:tcW w:w="2196" w:type="dxa"/>
          </w:tcPr>
          <w:p w14:paraId="33EBC065" w14:textId="77777777" w:rsidR="005D3D8E" w:rsidRPr="00D147D4" w:rsidRDefault="005D3D8E" w:rsidP="005D3D8E">
            <w:pPr>
              <w:rPr>
                <w:rFonts w:ascii="Times New Roman" w:eastAsia="Times New Roman" w:hAnsi="Times New Roman"/>
                <w:szCs w:val="24"/>
              </w:rPr>
            </w:pPr>
            <w:r w:rsidRPr="00D147D4">
              <w:rPr>
                <w:rFonts w:ascii="Times New Roman" w:eastAsia="Times New Roman" w:hAnsi="Times New Roman"/>
                <w:szCs w:val="24"/>
              </w:rPr>
              <w:t>STAFF:</w:t>
            </w:r>
          </w:p>
        </w:tc>
        <w:tc>
          <w:tcPr>
            <w:tcW w:w="5238" w:type="dxa"/>
          </w:tcPr>
          <w:p w14:paraId="7640B183" w14:textId="4DB5C4A8" w:rsidR="005D3D8E" w:rsidRPr="007E738C" w:rsidRDefault="005D3D8E" w:rsidP="005D3D8E">
            <w:pPr>
              <w:rPr>
                <w:rFonts w:ascii="Times New Roman" w:hAnsi="Times New Roman"/>
                <w:szCs w:val="24"/>
              </w:rPr>
            </w:pPr>
            <w:r w:rsidRPr="007E738C">
              <w:rPr>
                <w:rFonts w:ascii="Times New Roman" w:hAnsi="Times New Roman"/>
                <w:szCs w:val="24"/>
              </w:rPr>
              <w:t xml:space="preserve">Jon Shull, Chief Executive Officer </w:t>
            </w:r>
          </w:p>
        </w:tc>
      </w:tr>
      <w:tr w:rsidR="005D3D8E" w:rsidRPr="00D147D4" w14:paraId="6B893E0E" w14:textId="77777777" w:rsidTr="008F1A8D">
        <w:trPr>
          <w:jc w:val="center"/>
        </w:trPr>
        <w:tc>
          <w:tcPr>
            <w:tcW w:w="4590" w:type="dxa"/>
            <w:gridSpan w:val="2"/>
          </w:tcPr>
          <w:p w14:paraId="7C22B861" w14:textId="77777777" w:rsidR="005D3D8E" w:rsidRPr="00D147D4" w:rsidRDefault="005D3D8E" w:rsidP="005D3D8E">
            <w:pPr>
              <w:rPr>
                <w:rFonts w:ascii="Times New Roman" w:eastAsia="Times New Roman" w:hAnsi="Times New Roman"/>
                <w:b/>
                <w:szCs w:val="24"/>
              </w:rPr>
            </w:pPr>
          </w:p>
        </w:tc>
        <w:tc>
          <w:tcPr>
            <w:tcW w:w="5238" w:type="dxa"/>
          </w:tcPr>
          <w:p w14:paraId="5B08614A" w14:textId="0B1E87B0" w:rsidR="005D3D8E" w:rsidRPr="007E738C" w:rsidRDefault="005D3D8E" w:rsidP="005D3D8E">
            <w:pPr>
              <w:rPr>
                <w:rFonts w:ascii="Times New Roman" w:hAnsi="Times New Roman"/>
                <w:szCs w:val="24"/>
              </w:rPr>
            </w:pPr>
            <w:r w:rsidRPr="007E738C">
              <w:rPr>
                <w:rFonts w:ascii="Times New Roman" w:hAnsi="Times New Roman"/>
                <w:szCs w:val="24"/>
              </w:rPr>
              <w:t>Maria Galvan, Senior Risk Manager</w:t>
            </w:r>
          </w:p>
        </w:tc>
      </w:tr>
      <w:tr w:rsidR="005D3D8E" w:rsidRPr="00D147D4" w14:paraId="42B049BE" w14:textId="77777777" w:rsidTr="008F1A8D">
        <w:trPr>
          <w:jc w:val="center"/>
        </w:trPr>
        <w:tc>
          <w:tcPr>
            <w:tcW w:w="4590" w:type="dxa"/>
            <w:gridSpan w:val="2"/>
          </w:tcPr>
          <w:p w14:paraId="4903FD6A" w14:textId="77777777" w:rsidR="005D3D8E" w:rsidRPr="00D147D4" w:rsidRDefault="005D3D8E" w:rsidP="005D3D8E">
            <w:pPr>
              <w:rPr>
                <w:rFonts w:ascii="Times New Roman" w:eastAsia="Times New Roman" w:hAnsi="Times New Roman"/>
                <w:b/>
                <w:szCs w:val="24"/>
              </w:rPr>
            </w:pPr>
          </w:p>
        </w:tc>
        <w:tc>
          <w:tcPr>
            <w:tcW w:w="5238" w:type="dxa"/>
          </w:tcPr>
          <w:p w14:paraId="391DAE30" w14:textId="2D4F782D" w:rsidR="005D3D8E" w:rsidRPr="007E738C" w:rsidRDefault="005D3D8E" w:rsidP="005D3D8E">
            <w:pPr>
              <w:rPr>
                <w:rFonts w:ascii="Times New Roman" w:hAnsi="Times New Roman"/>
                <w:szCs w:val="24"/>
              </w:rPr>
            </w:pPr>
            <w:r w:rsidRPr="007E738C">
              <w:rPr>
                <w:rFonts w:ascii="Times New Roman" w:hAnsi="Times New Roman"/>
                <w:szCs w:val="24"/>
              </w:rPr>
              <w:t xml:space="preserve">Tammie Haller, Administrative Programs Manager </w:t>
            </w:r>
          </w:p>
        </w:tc>
      </w:tr>
      <w:tr w:rsidR="005D3D8E" w:rsidRPr="00D147D4" w14:paraId="157DFFC4" w14:textId="77777777" w:rsidTr="008F1A8D">
        <w:trPr>
          <w:jc w:val="center"/>
        </w:trPr>
        <w:tc>
          <w:tcPr>
            <w:tcW w:w="4590" w:type="dxa"/>
            <w:gridSpan w:val="2"/>
          </w:tcPr>
          <w:p w14:paraId="56AA4438" w14:textId="77777777" w:rsidR="005D3D8E" w:rsidRPr="00D147D4" w:rsidRDefault="005D3D8E" w:rsidP="005D3D8E">
            <w:pPr>
              <w:rPr>
                <w:rFonts w:ascii="Times New Roman" w:eastAsia="Times New Roman" w:hAnsi="Times New Roman"/>
                <w:b/>
                <w:szCs w:val="24"/>
              </w:rPr>
            </w:pPr>
          </w:p>
        </w:tc>
        <w:tc>
          <w:tcPr>
            <w:tcW w:w="5238" w:type="dxa"/>
          </w:tcPr>
          <w:p w14:paraId="5D07F63A" w14:textId="584CB3D6" w:rsidR="005D3D8E" w:rsidRPr="007E738C" w:rsidRDefault="005D3D8E" w:rsidP="005D3D8E">
            <w:pPr>
              <w:rPr>
                <w:rFonts w:ascii="Times New Roman" w:hAnsi="Times New Roman"/>
                <w:szCs w:val="24"/>
              </w:rPr>
            </w:pPr>
            <w:r w:rsidRPr="007E738C">
              <w:rPr>
                <w:rFonts w:ascii="Times New Roman" w:hAnsi="Times New Roman"/>
                <w:szCs w:val="24"/>
              </w:rPr>
              <w:t>Norm Lefmann, Assistant Executive Officer</w:t>
            </w:r>
          </w:p>
        </w:tc>
      </w:tr>
      <w:tr w:rsidR="005D3D8E" w:rsidRPr="00D147D4" w14:paraId="718F5DFE" w14:textId="77777777" w:rsidTr="008F1A8D">
        <w:trPr>
          <w:jc w:val="center"/>
        </w:trPr>
        <w:tc>
          <w:tcPr>
            <w:tcW w:w="4590" w:type="dxa"/>
            <w:gridSpan w:val="2"/>
          </w:tcPr>
          <w:p w14:paraId="1DC9BCE0" w14:textId="77777777" w:rsidR="005D3D8E" w:rsidRPr="00D147D4" w:rsidRDefault="005D3D8E" w:rsidP="005D3D8E">
            <w:pPr>
              <w:rPr>
                <w:rFonts w:ascii="Times New Roman" w:eastAsia="Times New Roman" w:hAnsi="Times New Roman"/>
                <w:b/>
                <w:szCs w:val="24"/>
              </w:rPr>
            </w:pPr>
          </w:p>
        </w:tc>
        <w:tc>
          <w:tcPr>
            <w:tcW w:w="5238" w:type="dxa"/>
          </w:tcPr>
          <w:p w14:paraId="5F5F9977" w14:textId="77777777" w:rsidR="005D3D8E" w:rsidRPr="007E738C" w:rsidRDefault="005D3D8E" w:rsidP="005D3D8E">
            <w:pPr>
              <w:rPr>
                <w:rFonts w:ascii="Times New Roman" w:hAnsi="Times New Roman"/>
                <w:szCs w:val="24"/>
              </w:rPr>
            </w:pPr>
            <w:r w:rsidRPr="007E738C">
              <w:rPr>
                <w:rFonts w:ascii="Times New Roman" w:hAnsi="Times New Roman"/>
                <w:szCs w:val="24"/>
              </w:rPr>
              <w:t>Veronica Ruiz, Agency Clerk</w:t>
            </w:r>
          </w:p>
        </w:tc>
      </w:tr>
      <w:tr w:rsidR="005D3D8E" w:rsidRPr="00D147D4" w14:paraId="23F5CBE7" w14:textId="77777777" w:rsidTr="008F1A8D">
        <w:trPr>
          <w:jc w:val="center"/>
        </w:trPr>
        <w:tc>
          <w:tcPr>
            <w:tcW w:w="4590" w:type="dxa"/>
            <w:gridSpan w:val="2"/>
          </w:tcPr>
          <w:p w14:paraId="04BFD145" w14:textId="77777777" w:rsidR="005D3D8E" w:rsidRPr="00D147D4" w:rsidRDefault="005D3D8E" w:rsidP="005D3D8E">
            <w:pPr>
              <w:rPr>
                <w:rFonts w:ascii="Times New Roman" w:eastAsia="Times New Roman" w:hAnsi="Times New Roman"/>
                <w:b/>
                <w:szCs w:val="24"/>
              </w:rPr>
            </w:pPr>
          </w:p>
        </w:tc>
        <w:tc>
          <w:tcPr>
            <w:tcW w:w="5238" w:type="dxa"/>
          </w:tcPr>
          <w:p w14:paraId="4DCBF153" w14:textId="184421EF" w:rsidR="005D3D8E" w:rsidRPr="007E738C" w:rsidRDefault="005D3D8E" w:rsidP="005D3D8E">
            <w:pPr>
              <w:rPr>
                <w:rFonts w:ascii="Times New Roman" w:hAnsi="Times New Roman"/>
                <w:szCs w:val="24"/>
              </w:rPr>
            </w:pPr>
            <w:r w:rsidRPr="007E738C">
              <w:rPr>
                <w:rFonts w:ascii="Times New Roman" w:hAnsi="Times New Roman"/>
                <w:szCs w:val="24"/>
              </w:rPr>
              <w:t>Carl Sandstrom, Business Projects Manager</w:t>
            </w:r>
          </w:p>
        </w:tc>
      </w:tr>
      <w:tr w:rsidR="005D3D8E" w:rsidRPr="00D147D4" w14:paraId="35A223C5" w14:textId="77777777" w:rsidTr="008F1A8D">
        <w:trPr>
          <w:jc w:val="center"/>
        </w:trPr>
        <w:tc>
          <w:tcPr>
            <w:tcW w:w="4590" w:type="dxa"/>
            <w:gridSpan w:val="2"/>
          </w:tcPr>
          <w:p w14:paraId="457AA8AF" w14:textId="77777777" w:rsidR="005D3D8E" w:rsidRPr="00D147D4" w:rsidRDefault="005D3D8E" w:rsidP="005D3D8E">
            <w:pPr>
              <w:rPr>
                <w:rFonts w:ascii="Times New Roman" w:eastAsia="Times New Roman" w:hAnsi="Times New Roman"/>
                <w:b/>
                <w:szCs w:val="24"/>
              </w:rPr>
            </w:pPr>
          </w:p>
        </w:tc>
        <w:tc>
          <w:tcPr>
            <w:tcW w:w="5238" w:type="dxa"/>
          </w:tcPr>
          <w:p w14:paraId="0DA60889" w14:textId="77777777" w:rsidR="005D3D8E" w:rsidRPr="007E738C" w:rsidRDefault="005D3D8E" w:rsidP="005D3D8E">
            <w:pPr>
              <w:rPr>
                <w:rFonts w:ascii="Times New Roman" w:hAnsi="Times New Roman"/>
                <w:szCs w:val="24"/>
              </w:rPr>
            </w:pPr>
            <w:r w:rsidRPr="007E738C">
              <w:rPr>
                <w:rFonts w:ascii="Times New Roman" w:hAnsi="Times New Roman"/>
                <w:szCs w:val="24"/>
              </w:rPr>
              <w:t>Alex Smith, Chief Financial Officer</w:t>
            </w:r>
          </w:p>
        </w:tc>
      </w:tr>
      <w:tr w:rsidR="005D3D8E" w:rsidRPr="00D147D4" w14:paraId="5EE169CE" w14:textId="77777777" w:rsidTr="008F1A8D">
        <w:trPr>
          <w:jc w:val="center"/>
        </w:trPr>
        <w:tc>
          <w:tcPr>
            <w:tcW w:w="4590" w:type="dxa"/>
            <w:gridSpan w:val="2"/>
          </w:tcPr>
          <w:p w14:paraId="5014E248" w14:textId="77777777" w:rsidR="005D3D8E" w:rsidRPr="00D147D4" w:rsidRDefault="005D3D8E" w:rsidP="005D3D8E">
            <w:pPr>
              <w:rPr>
                <w:rFonts w:ascii="Times New Roman" w:eastAsia="Times New Roman" w:hAnsi="Times New Roman"/>
                <w:b/>
                <w:szCs w:val="24"/>
              </w:rPr>
            </w:pPr>
          </w:p>
        </w:tc>
        <w:tc>
          <w:tcPr>
            <w:tcW w:w="5238" w:type="dxa"/>
          </w:tcPr>
          <w:p w14:paraId="4C39C257" w14:textId="1D61519E" w:rsidR="005D3D8E" w:rsidRPr="007E738C" w:rsidRDefault="005D3D8E" w:rsidP="005D3D8E">
            <w:pPr>
              <w:rPr>
                <w:rFonts w:ascii="Times New Roman" w:hAnsi="Times New Roman"/>
                <w:szCs w:val="24"/>
              </w:rPr>
            </w:pPr>
            <w:r w:rsidRPr="007E738C">
              <w:rPr>
                <w:rFonts w:ascii="Times New Roman" w:hAnsi="Times New Roman"/>
                <w:szCs w:val="24"/>
              </w:rPr>
              <w:t>Jim Thyden, Insurance Programs Manager</w:t>
            </w:r>
          </w:p>
        </w:tc>
      </w:tr>
      <w:tr w:rsidR="005D3D8E" w:rsidRPr="00D147D4" w14:paraId="6BAC3399" w14:textId="77777777" w:rsidTr="00497BBC">
        <w:trPr>
          <w:trHeight w:val="360"/>
          <w:jc w:val="center"/>
        </w:trPr>
        <w:tc>
          <w:tcPr>
            <w:tcW w:w="4590" w:type="dxa"/>
            <w:gridSpan w:val="2"/>
          </w:tcPr>
          <w:p w14:paraId="4576805C" w14:textId="77777777" w:rsidR="005D3D8E" w:rsidRPr="00D147D4" w:rsidRDefault="005D3D8E" w:rsidP="005D3D8E">
            <w:pPr>
              <w:rPr>
                <w:rFonts w:ascii="Times New Roman" w:eastAsia="Times New Roman" w:hAnsi="Times New Roman"/>
                <w:b/>
                <w:szCs w:val="24"/>
              </w:rPr>
            </w:pPr>
          </w:p>
        </w:tc>
        <w:tc>
          <w:tcPr>
            <w:tcW w:w="5238" w:type="dxa"/>
          </w:tcPr>
          <w:p w14:paraId="6E271060" w14:textId="60C0E3F9" w:rsidR="005D3D8E" w:rsidRPr="007E738C" w:rsidRDefault="005D3D8E" w:rsidP="005D3D8E">
            <w:pPr>
              <w:rPr>
                <w:rFonts w:ascii="Times New Roman" w:hAnsi="Times New Roman"/>
                <w:szCs w:val="24"/>
              </w:rPr>
            </w:pPr>
            <w:r w:rsidRPr="007E738C">
              <w:rPr>
                <w:rFonts w:ascii="Times New Roman" w:hAnsi="Times New Roman"/>
                <w:szCs w:val="24"/>
              </w:rPr>
              <w:t>Paul Zeglovitch, Liability Program Manager</w:t>
            </w:r>
          </w:p>
        </w:tc>
      </w:tr>
    </w:tbl>
    <w:p w14:paraId="2AC202D4" w14:textId="40A6DFB6" w:rsidR="00CC6C26" w:rsidRPr="002226E9" w:rsidRDefault="00CC6C26" w:rsidP="004D2806">
      <w:pPr>
        <w:jc w:val="center"/>
        <w:rPr>
          <w:rFonts w:ascii="Times New Roman" w:hAnsi="Times New Roman"/>
          <w:szCs w:val="24"/>
        </w:rPr>
      </w:pPr>
    </w:p>
    <w:tbl>
      <w:tblPr>
        <w:tblStyle w:val="TableGrid"/>
        <w:tblW w:w="98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6527"/>
      </w:tblGrid>
      <w:tr w:rsidR="00D86D05" w14:paraId="7B9C8C91" w14:textId="77777777" w:rsidTr="008F1A8D">
        <w:trPr>
          <w:trHeight w:val="288"/>
          <w:jc w:val="center"/>
        </w:trPr>
        <w:tc>
          <w:tcPr>
            <w:tcW w:w="3294" w:type="dxa"/>
          </w:tcPr>
          <w:p w14:paraId="608CD835" w14:textId="77777777" w:rsidR="00D86D05" w:rsidRPr="00511279" w:rsidRDefault="00D86D05" w:rsidP="008F1A8D">
            <w:pPr>
              <w:rPr>
                <w:rFonts w:ascii="Times New Roman" w:hAnsi="Times New Roman"/>
                <w:b/>
                <w:szCs w:val="24"/>
              </w:rPr>
            </w:pPr>
            <w:r w:rsidRPr="002226E9">
              <w:rPr>
                <w:rFonts w:ascii="Times New Roman" w:hAnsi="Times New Roman"/>
                <w:b/>
                <w:szCs w:val="24"/>
              </w:rPr>
              <w:t>ORAL COMMUNICATIONS</w:t>
            </w:r>
          </w:p>
        </w:tc>
        <w:tc>
          <w:tcPr>
            <w:tcW w:w="0" w:type="auto"/>
          </w:tcPr>
          <w:p w14:paraId="164F4F29" w14:textId="622243A5" w:rsidR="00D86D05" w:rsidRDefault="00D86D05" w:rsidP="008F1A8D">
            <w:pPr>
              <w:jc w:val="both"/>
              <w:rPr>
                <w:rFonts w:ascii="Times New Roman" w:hAnsi="Times New Roman"/>
                <w:szCs w:val="24"/>
              </w:rPr>
            </w:pPr>
            <w:r>
              <w:rPr>
                <w:rFonts w:ascii="Times New Roman" w:hAnsi="Times New Roman"/>
                <w:szCs w:val="24"/>
              </w:rPr>
              <w:t>There were no requests to address the Executive Committee.</w:t>
            </w:r>
          </w:p>
        </w:tc>
      </w:tr>
      <w:tr w:rsidR="004577BC" w14:paraId="5E01AF9D" w14:textId="77777777" w:rsidTr="008F1A8D">
        <w:trPr>
          <w:trHeight w:val="288"/>
          <w:jc w:val="center"/>
        </w:trPr>
        <w:tc>
          <w:tcPr>
            <w:tcW w:w="3294" w:type="dxa"/>
          </w:tcPr>
          <w:p w14:paraId="0B544714" w14:textId="77777777" w:rsidR="004577BC" w:rsidRPr="00511279" w:rsidRDefault="004577BC" w:rsidP="008F1A8D">
            <w:pPr>
              <w:rPr>
                <w:rFonts w:ascii="Times New Roman" w:hAnsi="Times New Roman"/>
                <w:b/>
                <w:szCs w:val="24"/>
              </w:rPr>
            </w:pPr>
          </w:p>
        </w:tc>
        <w:tc>
          <w:tcPr>
            <w:tcW w:w="0" w:type="auto"/>
          </w:tcPr>
          <w:p w14:paraId="3B3792A6" w14:textId="77777777" w:rsidR="004577BC" w:rsidRDefault="004577BC" w:rsidP="008F1A8D">
            <w:pPr>
              <w:jc w:val="both"/>
              <w:rPr>
                <w:rFonts w:ascii="Times New Roman" w:hAnsi="Times New Roman"/>
                <w:szCs w:val="24"/>
              </w:rPr>
            </w:pPr>
          </w:p>
        </w:tc>
      </w:tr>
      <w:tr w:rsidR="004577BC" w:rsidRPr="002226E9" w14:paraId="5E5F4B7B" w14:textId="77777777" w:rsidTr="009C21A5">
        <w:trPr>
          <w:jc w:val="center"/>
        </w:trPr>
        <w:tc>
          <w:tcPr>
            <w:tcW w:w="3294" w:type="dxa"/>
          </w:tcPr>
          <w:p w14:paraId="786C6530" w14:textId="27058407" w:rsidR="004577BC" w:rsidRPr="002226E9" w:rsidRDefault="004577BC" w:rsidP="004577BC">
            <w:pPr>
              <w:ind w:left="-16"/>
              <w:rPr>
                <w:rFonts w:ascii="Times New Roman" w:hAnsi="Times New Roman"/>
                <w:b/>
                <w:szCs w:val="24"/>
              </w:rPr>
            </w:pPr>
            <w:r w:rsidRPr="002226E9">
              <w:rPr>
                <w:rFonts w:ascii="Times New Roman" w:hAnsi="Times New Roman"/>
                <w:b/>
                <w:szCs w:val="24"/>
              </w:rPr>
              <w:t>CONSENT CALENDAR</w:t>
            </w:r>
          </w:p>
        </w:tc>
        <w:tc>
          <w:tcPr>
            <w:tcW w:w="0" w:type="auto"/>
          </w:tcPr>
          <w:p w14:paraId="71FE2EEB" w14:textId="60CBA965" w:rsidR="004577BC" w:rsidRPr="00FB12EB" w:rsidRDefault="004577BC" w:rsidP="004577BC">
            <w:pPr>
              <w:rPr>
                <w:rFonts w:ascii="Times New Roman" w:hAnsi="Times New Roman"/>
                <w:szCs w:val="24"/>
              </w:rPr>
            </w:pPr>
            <w:r w:rsidRPr="00FB12EB">
              <w:rPr>
                <w:rFonts w:ascii="Times New Roman" w:hAnsi="Times New Roman"/>
                <w:szCs w:val="24"/>
              </w:rPr>
              <w:t xml:space="preserve">President </w:t>
            </w:r>
            <w:r w:rsidR="008B3FEC">
              <w:rPr>
                <w:rFonts w:ascii="Times New Roman" w:hAnsi="Times New Roman"/>
                <w:szCs w:val="24"/>
              </w:rPr>
              <w:t>Finlay</w:t>
            </w:r>
            <w:r w:rsidRPr="00FC3EB4">
              <w:rPr>
                <w:rFonts w:ascii="Times New Roman" w:hAnsi="Times New Roman"/>
                <w:szCs w:val="24"/>
              </w:rPr>
              <w:t xml:space="preserve"> presented the items appearing on the Consent Calenda</w:t>
            </w:r>
            <w:r w:rsidRPr="00FB12EB">
              <w:rPr>
                <w:rFonts w:ascii="Times New Roman" w:hAnsi="Times New Roman"/>
                <w:szCs w:val="24"/>
              </w:rPr>
              <w:t xml:space="preserve">r. </w:t>
            </w:r>
          </w:p>
          <w:p w14:paraId="3F5AE33C" w14:textId="6E6FD0B2" w:rsidR="004577BC" w:rsidRDefault="004577BC" w:rsidP="004577BC">
            <w:pPr>
              <w:rPr>
                <w:rFonts w:ascii="Times New Roman" w:hAnsi="Times New Roman"/>
                <w:szCs w:val="24"/>
              </w:rPr>
            </w:pPr>
          </w:p>
          <w:p w14:paraId="1A841013" w14:textId="57F11683" w:rsidR="004577BC" w:rsidRDefault="00083A20" w:rsidP="004577BC">
            <w:pPr>
              <w:rPr>
                <w:rFonts w:ascii="Times New Roman" w:hAnsi="Times New Roman"/>
                <w:szCs w:val="24"/>
              </w:rPr>
            </w:pPr>
            <w:r>
              <w:rPr>
                <w:rFonts w:ascii="Times New Roman" w:hAnsi="Times New Roman"/>
                <w:color w:val="000000"/>
                <w:szCs w:val="24"/>
              </w:rPr>
              <w:t xml:space="preserve">Director </w:t>
            </w:r>
            <w:r w:rsidR="00181301">
              <w:rPr>
                <w:rFonts w:ascii="Times New Roman" w:hAnsi="Times New Roman"/>
                <w:color w:val="000000"/>
                <w:szCs w:val="24"/>
              </w:rPr>
              <w:t>Waronek</w:t>
            </w:r>
            <w:r w:rsidR="00A33A9E" w:rsidRPr="00D0561E">
              <w:rPr>
                <w:rFonts w:ascii="Times New Roman" w:hAnsi="Times New Roman"/>
                <w:color w:val="000000"/>
                <w:szCs w:val="24"/>
              </w:rPr>
              <w:t xml:space="preserve"> </w:t>
            </w:r>
            <w:r w:rsidR="004577BC" w:rsidRPr="00D0561E">
              <w:rPr>
                <w:rFonts w:ascii="Times New Roman" w:hAnsi="Times New Roman"/>
                <w:szCs w:val="24"/>
              </w:rPr>
              <w:t>moved</w:t>
            </w:r>
            <w:r w:rsidR="004577BC" w:rsidRPr="00A33994">
              <w:rPr>
                <w:rFonts w:ascii="Times New Roman" w:hAnsi="Times New Roman"/>
                <w:szCs w:val="24"/>
              </w:rPr>
              <w:t xml:space="preserve"> that the Consent Calendar items be approved, received and filed in one action.  The motion was seconded by Director </w:t>
            </w:r>
            <w:r w:rsidR="00181301" w:rsidRPr="00181301">
              <w:rPr>
                <w:rFonts w:ascii="Times New Roman" w:hAnsi="Times New Roman"/>
                <w:color w:val="000000"/>
                <w:szCs w:val="24"/>
              </w:rPr>
              <w:t>Chavez</w:t>
            </w:r>
            <w:r w:rsidR="004577BC" w:rsidRPr="00181301">
              <w:rPr>
                <w:rFonts w:ascii="Times New Roman" w:hAnsi="Times New Roman"/>
                <w:szCs w:val="24"/>
              </w:rPr>
              <w:t>.</w:t>
            </w:r>
            <w:r w:rsidR="004577BC" w:rsidRPr="00A33994">
              <w:rPr>
                <w:rFonts w:ascii="Times New Roman" w:hAnsi="Times New Roman"/>
                <w:szCs w:val="24"/>
              </w:rPr>
              <w:t xml:space="preserve">  </w:t>
            </w:r>
            <w:r w:rsidR="0006121A">
              <w:rPr>
                <w:rFonts w:ascii="Times New Roman" w:hAnsi="Times New Roman"/>
                <w:szCs w:val="24"/>
              </w:rPr>
              <w:t>T</w:t>
            </w:r>
            <w:r w:rsidR="004577BC" w:rsidRPr="00127C18">
              <w:rPr>
                <w:rFonts w:ascii="Times New Roman" w:hAnsi="Times New Roman"/>
                <w:szCs w:val="24"/>
              </w:rPr>
              <w:t>he motion carried unanimously</w:t>
            </w:r>
            <w:r w:rsidR="00763603">
              <w:rPr>
                <w:rFonts w:ascii="Times New Roman" w:hAnsi="Times New Roman"/>
                <w:szCs w:val="24"/>
              </w:rPr>
              <w:t xml:space="preserve"> by </w:t>
            </w:r>
            <w:r w:rsidR="00A33A9E">
              <w:rPr>
                <w:rFonts w:ascii="Times New Roman" w:hAnsi="Times New Roman"/>
                <w:szCs w:val="24"/>
              </w:rPr>
              <w:t>roll call</w:t>
            </w:r>
            <w:r w:rsidR="00763603">
              <w:rPr>
                <w:rFonts w:ascii="Times New Roman" w:hAnsi="Times New Roman"/>
                <w:szCs w:val="24"/>
              </w:rPr>
              <w:t xml:space="preserve"> vote</w:t>
            </w:r>
            <w:r w:rsidR="004577BC" w:rsidRPr="00127C18">
              <w:rPr>
                <w:rFonts w:ascii="Times New Roman" w:hAnsi="Times New Roman"/>
                <w:szCs w:val="24"/>
              </w:rPr>
              <w:t>.</w:t>
            </w:r>
          </w:p>
          <w:p w14:paraId="0487932F" w14:textId="77777777" w:rsidR="004577BC" w:rsidRDefault="004577BC" w:rsidP="004577BC">
            <w:pPr>
              <w:rPr>
                <w:rFonts w:ascii="Times New Roman" w:hAnsi="Times New Roman"/>
                <w:szCs w:val="24"/>
              </w:rPr>
            </w:pPr>
          </w:p>
          <w:p w14:paraId="6BCD9470" w14:textId="77777777" w:rsidR="004577BC" w:rsidRPr="00FB12EB" w:rsidRDefault="004577BC" w:rsidP="004577BC">
            <w:pPr>
              <w:rPr>
                <w:rFonts w:ascii="Times New Roman" w:hAnsi="Times New Roman"/>
                <w:szCs w:val="24"/>
              </w:rPr>
            </w:pPr>
            <w:r w:rsidRPr="00FB12EB">
              <w:rPr>
                <w:rFonts w:ascii="Times New Roman" w:hAnsi="Times New Roman"/>
                <w:szCs w:val="24"/>
              </w:rPr>
              <w:t>The Consent Calendar included:</w:t>
            </w:r>
          </w:p>
          <w:p w14:paraId="57A2283E" w14:textId="7DAB7474" w:rsidR="00DB0FCC" w:rsidRDefault="004577BC" w:rsidP="00A93765">
            <w:pPr>
              <w:pStyle w:val="ListParagraph"/>
              <w:numPr>
                <w:ilvl w:val="0"/>
                <w:numId w:val="26"/>
              </w:numPr>
              <w:rPr>
                <w:rFonts w:ascii="Times New Roman" w:hAnsi="Times New Roman"/>
                <w:szCs w:val="24"/>
              </w:rPr>
            </w:pPr>
            <w:r w:rsidRPr="00DB0FCC">
              <w:rPr>
                <w:rFonts w:ascii="Times New Roman" w:hAnsi="Times New Roman"/>
                <w:szCs w:val="24"/>
              </w:rPr>
              <w:t xml:space="preserve">Executive Committee minutes from the regular meeting of </w:t>
            </w:r>
            <w:r w:rsidR="00971227">
              <w:rPr>
                <w:rFonts w:ascii="Times New Roman" w:hAnsi="Times New Roman"/>
                <w:szCs w:val="24"/>
              </w:rPr>
              <w:t>April 22</w:t>
            </w:r>
            <w:r w:rsidR="00DB0FCC" w:rsidRPr="00DB0FCC">
              <w:rPr>
                <w:rFonts w:ascii="Times New Roman" w:hAnsi="Times New Roman"/>
                <w:szCs w:val="24"/>
              </w:rPr>
              <w:t xml:space="preserve">, 2020 </w:t>
            </w:r>
          </w:p>
          <w:p w14:paraId="5D0D3DA6" w14:textId="5D869689" w:rsidR="004577BC" w:rsidRPr="00DB0FCC" w:rsidRDefault="004577BC" w:rsidP="00A93765">
            <w:pPr>
              <w:pStyle w:val="ListParagraph"/>
              <w:numPr>
                <w:ilvl w:val="0"/>
                <w:numId w:val="26"/>
              </w:numPr>
              <w:rPr>
                <w:rFonts w:ascii="Times New Roman" w:hAnsi="Times New Roman"/>
                <w:szCs w:val="24"/>
              </w:rPr>
            </w:pPr>
            <w:r w:rsidRPr="00DB0FCC">
              <w:rPr>
                <w:rFonts w:ascii="Times New Roman" w:hAnsi="Times New Roman"/>
                <w:color w:val="000000"/>
                <w:szCs w:val="24"/>
              </w:rPr>
              <w:t xml:space="preserve">Treasurer’s Monthly Compliance Report for </w:t>
            </w:r>
            <w:r w:rsidR="00971227">
              <w:rPr>
                <w:rFonts w:ascii="Times New Roman" w:hAnsi="Times New Roman"/>
                <w:color w:val="000000"/>
                <w:szCs w:val="24"/>
              </w:rPr>
              <w:t>April</w:t>
            </w:r>
            <w:r w:rsidR="00DB0FCC">
              <w:rPr>
                <w:rFonts w:ascii="Times New Roman" w:hAnsi="Times New Roman"/>
                <w:color w:val="000000"/>
                <w:szCs w:val="24"/>
              </w:rPr>
              <w:t xml:space="preserve"> 2020</w:t>
            </w:r>
          </w:p>
          <w:p w14:paraId="5F534340" w14:textId="77777777" w:rsidR="00971227" w:rsidRPr="00971227" w:rsidRDefault="00971227" w:rsidP="00971227">
            <w:pPr>
              <w:pStyle w:val="ListParagraph"/>
              <w:numPr>
                <w:ilvl w:val="0"/>
                <w:numId w:val="26"/>
              </w:numPr>
              <w:rPr>
                <w:rFonts w:ascii="Times New Roman" w:hAnsi="Times New Roman"/>
                <w:szCs w:val="24"/>
              </w:rPr>
            </w:pPr>
            <w:r w:rsidRPr="00971227">
              <w:rPr>
                <w:rFonts w:ascii="Times New Roman" w:hAnsi="Times New Roman"/>
                <w:szCs w:val="24"/>
              </w:rPr>
              <w:t>Local Agency Investment Fund Quarterly Report as of</w:t>
            </w:r>
          </w:p>
          <w:p w14:paraId="1E51F21F" w14:textId="77777777" w:rsidR="00971227" w:rsidRDefault="00971227" w:rsidP="00971227">
            <w:pPr>
              <w:pStyle w:val="ListParagraph"/>
              <w:rPr>
                <w:rFonts w:ascii="Times New Roman" w:hAnsi="Times New Roman"/>
                <w:szCs w:val="24"/>
              </w:rPr>
            </w:pPr>
            <w:r w:rsidRPr="00971227">
              <w:rPr>
                <w:rFonts w:ascii="Times New Roman" w:hAnsi="Times New Roman"/>
                <w:szCs w:val="24"/>
              </w:rPr>
              <w:t>March 31, 2020</w:t>
            </w:r>
          </w:p>
          <w:p w14:paraId="7172DB98" w14:textId="0B4677A5" w:rsidR="00CA7022" w:rsidRPr="00763603" w:rsidRDefault="00971227" w:rsidP="00971227">
            <w:pPr>
              <w:pStyle w:val="ListParagraph"/>
              <w:numPr>
                <w:ilvl w:val="0"/>
                <w:numId w:val="26"/>
              </w:numPr>
              <w:rPr>
                <w:rFonts w:ascii="Times New Roman" w:hAnsi="Times New Roman"/>
                <w:szCs w:val="24"/>
              </w:rPr>
            </w:pPr>
            <w:r w:rsidRPr="00971227">
              <w:rPr>
                <w:rFonts w:ascii="Times New Roman" w:hAnsi="Times New Roman"/>
                <w:color w:val="000000"/>
              </w:rPr>
              <w:t>Los Angeles County Pooled Investment Fund Report as of</w:t>
            </w:r>
            <w:r>
              <w:rPr>
                <w:rFonts w:ascii="Times New Roman" w:hAnsi="Times New Roman"/>
                <w:color w:val="000000"/>
              </w:rPr>
              <w:t xml:space="preserve"> </w:t>
            </w:r>
            <w:r w:rsidRPr="00971227">
              <w:rPr>
                <w:rFonts w:ascii="Times New Roman" w:hAnsi="Times New Roman"/>
                <w:color w:val="000000"/>
              </w:rPr>
              <w:t>March 31, 2020</w:t>
            </w:r>
          </w:p>
        </w:tc>
      </w:tr>
      <w:tr w:rsidR="00FA5F62" w:rsidRPr="002226E9" w14:paraId="2D8E868A" w14:textId="77777777" w:rsidTr="009C21A5">
        <w:trPr>
          <w:jc w:val="center"/>
        </w:trPr>
        <w:tc>
          <w:tcPr>
            <w:tcW w:w="3294" w:type="dxa"/>
          </w:tcPr>
          <w:p w14:paraId="71397C2B" w14:textId="77777777" w:rsidR="00FA5F62" w:rsidRPr="00F25679" w:rsidRDefault="00FA5F62" w:rsidP="004577BC">
            <w:pPr>
              <w:ind w:left="-16"/>
              <w:rPr>
                <w:rFonts w:ascii="Times New Roman" w:hAnsi="Times New Roman"/>
                <w:b/>
                <w:szCs w:val="24"/>
              </w:rPr>
            </w:pPr>
          </w:p>
        </w:tc>
        <w:tc>
          <w:tcPr>
            <w:tcW w:w="0" w:type="auto"/>
          </w:tcPr>
          <w:p w14:paraId="455D7641" w14:textId="77777777" w:rsidR="00FA5F62" w:rsidRPr="00F25679" w:rsidRDefault="00FA5F62" w:rsidP="004577BC">
            <w:pPr>
              <w:pStyle w:val="Default"/>
            </w:pPr>
          </w:p>
        </w:tc>
      </w:tr>
      <w:tr w:rsidR="00FA5F62" w:rsidRPr="002226E9" w14:paraId="6A48C0F4" w14:textId="77777777" w:rsidTr="009C21A5">
        <w:trPr>
          <w:jc w:val="center"/>
        </w:trPr>
        <w:tc>
          <w:tcPr>
            <w:tcW w:w="3294" w:type="dxa"/>
          </w:tcPr>
          <w:p w14:paraId="12F4CFCB" w14:textId="46EC6CA0" w:rsidR="005D37E9" w:rsidRDefault="00C74FDD" w:rsidP="004577BC">
            <w:pPr>
              <w:ind w:left="-16"/>
              <w:rPr>
                <w:rFonts w:ascii="Times New Roman" w:hAnsi="Times New Roman"/>
                <w:b/>
                <w:szCs w:val="24"/>
              </w:rPr>
            </w:pPr>
            <w:r>
              <w:rPr>
                <w:rFonts w:ascii="Times New Roman" w:hAnsi="Times New Roman"/>
                <w:b/>
                <w:szCs w:val="24"/>
              </w:rPr>
              <w:t>RECEIVE AND FILE</w:t>
            </w:r>
          </w:p>
          <w:p w14:paraId="3062C936" w14:textId="77777777" w:rsidR="00C74FDD" w:rsidRDefault="00C74FDD" w:rsidP="00C74FDD">
            <w:pPr>
              <w:autoSpaceDE w:val="0"/>
              <w:autoSpaceDN w:val="0"/>
              <w:adjustRightInd w:val="0"/>
              <w:rPr>
                <w:rFonts w:ascii="Times New Roman" w:eastAsiaTheme="minorHAnsi" w:hAnsi="Times New Roman"/>
                <w:szCs w:val="24"/>
              </w:rPr>
            </w:pPr>
            <w:r>
              <w:rPr>
                <w:rFonts w:ascii="Times New Roman" w:eastAsiaTheme="minorHAnsi" w:hAnsi="Times New Roman"/>
                <w:szCs w:val="24"/>
              </w:rPr>
              <w:t>Investment Performance Review for the Quarter Ended</w:t>
            </w:r>
          </w:p>
          <w:p w14:paraId="3191D7B6" w14:textId="58CDFC26" w:rsidR="00FA5F62" w:rsidRPr="005D37E9" w:rsidRDefault="00C74FDD" w:rsidP="00C74FDD">
            <w:pPr>
              <w:ind w:left="-16"/>
              <w:rPr>
                <w:rFonts w:ascii="Times New Roman" w:hAnsi="Times New Roman"/>
                <w:bCs/>
                <w:szCs w:val="24"/>
              </w:rPr>
            </w:pPr>
            <w:r>
              <w:rPr>
                <w:rFonts w:ascii="Times New Roman" w:eastAsiaTheme="minorHAnsi" w:hAnsi="Times New Roman"/>
                <w:szCs w:val="24"/>
              </w:rPr>
              <w:t>March 31, 2020</w:t>
            </w:r>
          </w:p>
        </w:tc>
        <w:tc>
          <w:tcPr>
            <w:tcW w:w="0" w:type="auto"/>
          </w:tcPr>
          <w:p w14:paraId="7446D043" w14:textId="7D889890" w:rsidR="005D37E9" w:rsidRDefault="008B3FEC" w:rsidP="00C74FDD">
            <w:pPr>
              <w:autoSpaceDE w:val="0"/>
              <w:autoSpaceDN w:val="0"/>
              <w:adjustRightInd w:val="0"/>
              <w:rPr>
                <w:rFonts w:ascii="Times New Roman" w:hAnsi="Times New Roman"/>
                <w:color w:val="000000"/>
                <w:szCs w:val="24"/>
              </w:rPr>
            </w:pPr>
            <w:r w:rsidRPr="00CF5661">
              <w:rPr>
                <w:rFonts w:ascii="Times New Roman" w:hAnsi="Times New Roman"/>
                <w:szCs w:val="24"/>
              </w:rPr>
              <w:t xml:space="preserve">President </w:t>
            </w:r>
            <w:r>
              <w:rPr>
                <w:rFonts w:ascii="Times New Roman" w:hAnsi="Times New Roman"/>
                <w:szCs w:val="24"/>
              </w:rPr>
              <w:t>Finlay</w:t>
            </w:r>
            <w:r w:rsidRPr="00CF5661">
              <w:rPr>
                <w:rFonts w:ascii="Times New Roman" w:hAnsi="Times New Roman"/>
                <w:szCs w:val="24"/>
              </w:rPr>
              <w:t xml:space="preserve"> </w:t>
            </w:r>
            <w:r w:rsidR="005D37E9">
              <w:rPr>
                <w:rFonts w:ascii="Times New Roman" w:hAnsi="Times New Roman"/>
                <w:color w:val="000000"/>
                <w:szCs w:val="24"/>
              </w:rPr>
              <w:t xml:space="preserve">presented the </w:t>
            </w:r>
            <w:r w:rsidR="00C74FDD">
              <w:rPr>
                <w:rFonts w:ascii="Times New Roman" w:eastAsiaTheme="minorHAnsi" w:hAnsi="Times New Roman"/>
                <w:szCs w:val="24"/>
              </w:rPr>
              <w:t>Investment Performance Review for the Quarter Ended March 31, 2020</w:t>
            </w:r>
            <w:r w:rsidR="002B2BDB">
              <w:rPr>
                <w:rFonts w:ascii="Times New Roman" w:hAnsi="Times New Roman"/>
                <w:szCs w:val="24"/>
              </w:rPr>
              <w:t xml:space="preserve"> </w:t>
            </w:r>
            <w:r w:rsidR="005D37E9">
              <w:rPr>
                <w:rFonts w:ascii="Times New Roman" w:hAnsi="Times New Roman"/>
                <w:color w:val="000000"/>
                <w:szCs w:val="24"/>
              </w:rPr>
              <w:t xml:space="preserve">item. </w:t>
            </w:r>
          </w:p>
          <w:p w14:paraId="44DC616C" w14:textId="77777777" w:rsidR="00356F09" w:rsidRDefault="00356F09" w:rsidP="005D37E9">
            <w:pPr>
              <w:rPr>
                <w:rFonts w:ascii="Times New Roman" w:hAnsi="Times New Roman"/>
                <w:color w:val="000000"/>
                <w:szCs w:val="24"/>
              </w:rPr>
            </w:pPr>
          </w:p>
          <w:p w14:paraId="5F6300C6" w14:textId="51B67423" w:rsidR="00067D5E" w:rsidRDefault="00067D5E" w:rsidP="00067D5E">
            <w:pPr>
              <w:rPr>
                <w:rFonts w:ascii="Times New Roman" w:hAnsi="Times New Roman"/>
                <w:szCs w:val="24"/>
              </w:rPr>
            </w:pPr>
            <w:r>
              <w:rPr>
                <w:rFonts w:ascii="Times New Roman" w:hAnsi="Times New Roman"/>
                <w:szCs w:val="24"/>
              </w:rPr>
              <w:t xml:space="preserve">Jon Shull, Chief Executive Officer, introduced </w:t>
            </w:r>
            <w:r>
              <w:rPr>
                <w:rFonts w:ascii="Times New Roman" w:hAnsi="Times New Roman"/>
                <w:szCs w:val="24"/>
              </w:rPr>
              <w:t xml:space="preserve">Richard Babbe and </w:t>
            </w:r>
            <w:r>
              <w:rPr>
                <w:rFonts w:ascii="Times New Roman" w:hAnsi="Times New Roman"/>
                <w:szCs w:val="24"/>
              </w:rPr>
              <w:t xml:space="preserve">Sarah Meacham of </w:t>
            </w:r>
            <w:r w:rsidRPr="00FB12EB">
              <w:rPr>
                <w:rFonts w:ascii="Times New Roman" w:hAnsi="Times New Roman"/>
                <w:szCs w:val="24"/>
              </w:rPr>
              <w:t>PFM Asset Management</w:t>
            </w:r>
            <w:r>
              <w:rPr>
                <w:rFonts w:ascii="Times New Roman" w:hAnsi="Times New Roman"/>
                <w:szCs w:val="24"/>
              </w:rPr>
              <w:t xml:space="preserve">.  </w:t>
            </w:r>
            <w:r>
              <w:rPr>
                <w:rFonts w:ascii="Times New Roman" w:hAnsi="Times New Roman"/>
                <w:szCs w:val="24"/>
              </w:rPr>
              <w:t xml:space="preserve">Babbe </w:t>
            </w:r>
            <w:r w:rsidRPr="00FB12EB">
              <w:rPr>
                <w:rFonts w:ascii="Times New Roman" w:hAnsi="Times New Roman"/>
                <w:szCs w:val="24"/>
              </w:rPr>
              <w:t>presented a market update and rev</w:t>
            </w:r>
            <w:r>
              <w:rPr>
                <w:rFonts w:ascii="Times New Roman" w:hAnsi="Times New Roman"/>
                <w:szCs w:val="24"/>
              </w:rPr>
              <w:t>iew of the Authority’s investment portfolio for</w:t>
            </w:r>
            <w:r w:rsidRPr="00FB12EB">
              <w:rPr>
                <w:rFonts w:ascii="Times New Roman" w:hAnsi="Times New Roman"/>
                <w:szCs w:val="24"/>
              </w:rPr>
              <w:t xml:space="preserve"> the quarter</w:t>
            </w:r>
            <w:r>
              <w:rPr>
                <w:rFonts w:ascii="Times New Roman" w:hAnsi="Times New Roman"/>
                <w:szCs w:val="24"/>
              </w:rPr>
              <w:t xml:space="preserve"> ended </w:t>
            </w:r>
            <w:r>
              <w:rPr>
                <w:rFonts w:ascii="Times New Roman" w:hAnsi="Times New Roman"/>
                <w:szCs w:val="24"/>
              </w:rPr>
              <w:t xml:space="preserve">March </w:t>
            </w:r>
            <w:r>
              <w:rPr>
                <w:rFonts w:ascii="Times New Roman" w:hAnsi="Times New Roman"/>
                <w:szCs w:val="24"/>
              </w:rPr>
              <w:t>31, 20</w:t>
            </w:r>
            <w:r>
              <w:rPr>
                <w:rFonts w:ascii="Times New Roman" w:hAnsi="Times New Roman"/>
                <w:szCs w:val="24"/>
              </w:rPr>
              <w:t>20</w:t>
            </w:r>
            <w:r w:rsidRPr="00FB12EB">
              <w:rPr>
                <w:rFonts w:ascii="Times New Roman" w:hAnsi="Times New Roman"/>
                <w:szCs w:val="24"/>
              </w:rPr>
              <w:t>.</w:t>
            </w:r>
          </w:p>
          <w:p w14:paraId="7421A755" w14:textId="77777777" w:rsidR="00067D5E" w:rsidRPr="000811B9" w:rsidRDefault="00067D5E" w:rsidP="00067D5E">
            <w:pPr>
              <w:rPr>
                <w:rFonts w:ascii="Times New Roman" w:hAnsi="Times New Roman"/>
                <w:szCs w:val="24"/>
                <w:highlight w:val="yellow"/>
              </w:rPr>
            </w:pPr>
          </w:p>
          <w:p w14:paraId="5638F432" w14:textId="77777777" w:rsidR="00356F09" w:rsidRDefault="00067D5E" w:rsidP="00067D5E">
            <w:pPr>
              <w:rPr>
                <w:rFonts w:ascii="Times New Roman" w:hAnsi="Times New Roman"/>
                <w:szCs w:val="24"/>
              </w:rPr>
            </w:pPr>
            <w:r w:rsidRPr="006D74D8">
              <w:rPr>
                <w:rFonts w:ascii="Times New Roman" w:hAnsi="Times New Roman"/>
                <w:szCs w:val="24"/>
              </w:rPr>
              <w:t xml:space="preserve">Director </w:t>
            </w:r>
            <w:r>
              <w:rPr>
                <w:rFonts w:ascii="Times New Roman" w:hAnsi="Times New Roman"/>
                <w:szCs w:val="24"/>
              </w:rPr>
              <w:t>McNaboe</w:t>
            </w:r>
            <w:r w:rsidRPr="006D74D8">
              <w:rPr>
                <w:rFonts w:ascii="Times New Roman" w:hAnsi="Times New Roman"/>
                <w:szCs w:val="24"/>
              </w:rPr>
              <w:t xml:space="preserve"> moved to receive and file the </w:t>
            </w:r>
            <w:r w:rsidRPr="00E206F3">
              <w:rPr>
                <w:rFonts w:ascii="Times New Roman" w:hAnsi="Times New Roman"/>
                <w:szCs w:val="24"/>
              </w:rPr>
              <w:t xml:space="preserve">Investment Performance Review for the Quarter Ended </w:t>
            </w:r>
            <w:r>
              <w:rPr>
                <w:rFonts w:ascii="Times New Roman" w:hAnsi="Times New Roman"/>
                <w:szCs w:val="24"/>
              </w:rPr>
              <w:t xml:space="preserve">March </w:t>
            </w:r>
            <w:r>
              <w:t>31</w:t>
            </w:r>
            <w:r w:rsidRPr="00EC34FB">
              <w:t>, 20</w:t>
            </w:r>
            <w:r>
              <w:t>20</w:t>
            </w:r>
            <w:r w:rsidRPr="006D74D8">
              <w:rPr>
                <w:rFonts w:ascii="Times New Roman" w:hAnsi="Times New Roman"/>
                <w:szCs w:val="24"/>
              </w:rPr>
              <w:t xml:space="preserve">.  The motion was seconded by Director </w:t>
            </w:r>
            <w:r>
              <w:rPr>
                <w:rFonts w:ascii="Times New Roman" w:hAnsi="Times New Roman"/>
                <w:szCs w:val="24"/>
              </w:rPr>
              <w:t>Tye</w:t>
            </w:r>
            <w:r w:rsidRPr="006D74D8">
              <w:rPr>
                <w:rFonts w:ascii="Times New Roman" w:hAnsi="Times New Roman"/>
                <w:szCs w:val="24"/>
              </w:rPr>
              <w:t xml:space="preserve">.  The motion carried unanimously by </w:t>
            </w:r>
            <w:r>
              <w:rPr>
                <w:rFonts w:ascii="Times New Roman" w:hAnsi="Times New Roman"/>
                <w:szCs w:val="24"/>
              </w:rPr>
              <w:t>roll call</w:t>
            </w:r>
            <w:r w:rsidRPr="006D74D8">
              <w:rPr>
                <w:rFonts w:ascii="Times New Roman" w:hAnsi="Times New Roman"/>
                <w:szCs w:val="24"/>
              </w:rPr>
              <w:t xml:space="preserve"> vote.</w:t>
            </w:r>
          </w:p>
          <w:p w14:paraId="430D24C7" w14:textId="5249045B" w:rsidR="00067D5E" w:rsidRPr="00F25679" w:rsidRDefault="00067D5E" w:rsidP="00067D5E"/>
        </w:tc>
      </w:tr>
      <w:tr w:rsidR="002B2BDB" w:rsidRPr="002226E9" w14:paraId="542F7FC1" w14:textId="77777777" w:rsidTr="009C21A5">
        <w:trPr>
          <w:jc w:val="center"/>
        </w:trPr>
        <w:tc>
          <w:tcPr>
            <w:tcW w:w="3294" w:type="dxa"/>
          </w:tcPr>
          <w:p w14:paraId="19F5D4F3" w14:textId="77777777" w:rsidR="002B2BDB" w:rsidRPr="00F25679" w:rsidRDefault="002B2BDB" w:rsidP="004577BC">
            <w:pPr>
              <w:ind w:left="-16"/>
              <w:rPr>
                <w:rFonts w:ascii="Times New Roman" w:hAnsi="Times New Roman"/>
                <w:b/>
                <w:szCs w:val="24"/>
              </w:rPr>
            </w:pPr>
          </w:p>
        </w:tc>
        <w:tc>
          <w:tcPr>
            <w:tcW w:w="0" w:type="auto"/>
          </w:tcPr>
          <w:p w14:paraId="06F7316B" w14:textId="77777777" w:rsidR="002B2BDB" w:rsidRPr="00F25679" w:rsidRDefault="002B2BDB" w:rsidP="004577BC">
            <w:pPr>
              <w:pStyle w:val="Default"/>
            </w:pPr>
          </w:p>
        </w:tc>
      </w:tr>
      <w:tr w:rsidR="00D45BA4" w:rsidRPr="002226E9" w14:paraId="61F87DE6" w14:textId="77777777" w:rsidTr="009C21A5">
        <w:trPr>
          <w:jc w:val="center"/>
        </w:trPr>
        <w:tc>
          <w:tcPr>
            <w:tcW w:w="3294" w:type="dxa"/>
          </w:tcPr>
          <w:p w14:paraId="7D3A24A3" w14:textId="408AAAFC" w:rsidR="00D45BA4" w:rsidRDefault="00C74FDD" w:rsidP="00D45BA4">
            <w:pPr>
              <w:ind w:left="-16"/>
              <w:rPr>
                <w:rFonts w:ascii="Times New Roman" w:hAnsi="Times New Roman"/>
                <w:b/>
                <w:szCs w:val="24"/>
              </w:rPr>
            </w:pPr>
            <w:r>
              <w:rPr>
                <w:rFonts w:ascii="Times New Roman" w:hAnsi="Times New Roman"/>
                <w:b/>
                <w:szCs w:val="24"/>
              </w:rPr>
              <w:lastRenderedPageBreak/>
              <w:t>CONSIDERATION</w:t>
            </w:r>
          </w:p>
          <w:p w14:paraId="2410E3AE" w14:textId="5898A123" w:rsidR="00D45BA4" w:rsidRPr="00F25679" w:rsidRDefault="00596B28" w:rsidP="00D45BA4">
            <w:pPr>
              <w:ind w:left="-16"/>
              <w:rPr>
                <w:rFonts w:ascii="Times New Roman" w:hAnsi="Times New Roman"/>
                <w:b/>
                <w:szCs w:val="24"/>
              </w:rPr>
            </w:pPr>
            <w:r w:rsidRPr="00596B28">
              <w:rPr>
                <w:rFonts w:ascii="Times New Roman" w:eastAsiaTheme="minorHAnsi" w:hAnsi="Times New Roman"/>
                <w:szCs w:val="24"/>
              </w:rPr>
              <w:t>Safehub Global Platform Proposal</w:t>
            </w:r>
          </w:p>
        </w:tc>
        <w:tc>
          <w:tcPr>
            <w:tcW w:w="0" w:type="auto"/>
          </w:tcPr>
          <w:p w14:paraId="7DBB6434" w14:textId="047995CE" w:rsidR="00D45BA4" w:rsidRPr="004203FB" w:rsidRDefault="00D45BA4" w:rsidP="00D45BA4">
            <w:pPr>
              <w:pStyle w:val="Default"/>
            </w:pPr>
            <w:r w:rsidRPr="004203FB">
              <w:t xml:space="preserve">President Finlay presented the </w:t>
            </w:r>
            <w:r w:rsidR="00596B28" w:rsidRPr="00596B28">
              <w:t>Safehub Global Platform Proposal</w:t>
            </w:r>
            <w:r w:rsidR="00C74FDD">
              <w:t xml:space="preserve"> </w:t>
            </w:r>
            <w:r w:rsidRPr="004203FB">
              <w:t xml:space="preserve">item. </w:t>
            </w:r>
          </w:p>
          <w:p w14:paraId="190022B1" w14:textId="77777777" w:rsidR="00D45BA4" w:rsidRPr="004203FB" w:rsidRDefault="00D45BA4" w:rsidP="00D45BA4">
            <w:pPr>
              <w:rPr>
                <w:rFonts w:ascii="Times New Roman" w:hAnsi="Times New Roman"/>
                <w:szCs w:val="24"/>
              </w:rPr>
            </w:pPr>
          </w:p>
          <w:p w14:paraId="5E7EAA1C" w14:textId="31A4C389" w:rsidR="00A162F5" w:rsidRDefault="00A162F5" w:rsidP="00A162F5">
            <w:pPr>
              <w:pStyle w:val="Default"/>
            </w:pPr>
            <w:r w:rsidRPr="00A6531F">
              <w:t xml:space="preserve">Jon Shull, Chief Executive Officer, introduced </w:t>
            </w:r>
            <w:r w:rsidRPr="007E738C">
              <w:rPr>
                <w:rFonts w:eastAsia="Times New Roman"/>
              </w:rPr>
              <w:t>Andy Thompson</w:t>
            </w:r>
            <w:r w:rsidRPr="002D2CD1">
              <w:t xml:space="preserve"> </w:t>
            </w:r>
            <w:r>
              <w:t xml:space="preserve">and </w:t>
            </w:r>
            <w:r w:rsidRPr="007E738C">
              <w:rPr>
                <w:rFonts w:eastAsia="Times New Roman"/>
              </w:rPr>
              <w:t xml:space="preserve">Doug </w:t>
            </w:r>
            <w:r w:rsidR="001A6749" w:rsidRPr="007E738C">
              <w:rPr>
                <w:rFonts w:eastAsia="Times New Roman"/>
              </w:rPr>
              <w:t>Frazier</w:t>
            </w:r>
            <w:r w:rsidRPr="002D2CD1">
              <w:t xml:space="preserve"> </w:t>
            </w:r>
            <w:r>
              <w:t>of Safehub</w:t>
            </w:r>
            <w:r>
              <w:t xml:space="preserve">.  </w:t>
            </w:r>
            <w:r>
              <w:t xml:space="preserve">Thompson and </w:t>
            </w:r>
            <w:r w:rsidR="001A6749">
              <w:t>Frazier</w:t>
            </w:r>
            <w:r>
              <w:t xml:space="preserve"> presented information about </w:t>
            </w:r>
            <w:r w:rsidR="0017222A">
              <w:t xml:space="preserve">Safehub </w:t>
            </w:r>
            <w:r>
              <w:t>technology</w:t>
            </w:r>
            <w:r w:rsidR="0017222A">
              <w:t>,</w:t>
            </w:r>
            <w:r>
              <w:t xml:space="preserve"> which provides real-time information about the structural safety </w:t>
            </w:r>
            <w:r w:rsidR="0017222A">
              <w:t>of buildings which members can use to expedite earthquake emergency response and recovery</w:t>
            </w:r>
            <w:r>
              <w:t>.</w:t>
            </w:r>
          </w:p>
          <w:p w14:paraId="66006957" w14:textId="77777777" w:rsidR="00D45BA4" w:rsidRPr="004203FB" w:rsidRDefault="00D45BA4" w:rsidP="00D45BA4">
            <w:pPr>
              <w:rPr>
                <w:rFonts w:ascii="Times New Roman" w:hAnsi="Times New Roman"/>
                <w:szCs w:val="24"/>
              </w:rPr>
            </w:pPr>
          </w:p>
          <w:p w14:paraId="36FB4E52" w14:textId="656C9216" w:rsidR="00D45BA4" w:rsidRPr="004203FB" w:rsidRDefault="00D45BA4" w:rsidP="00596B28">
            <w:pPr>
              <w:autoSpaceDE w:val="0"/>
              <w:autoSpaceDN w:val="0"/>
              <w:adjustRightInd w:val="0"/>
            </w:pPr>
            <w:r w:rsidRPr="004203FB">
              <w:t xml:space="preserve">Director </w:t>
            </w:r>
            <w:r w:rsidR="004203FB" w:rsidRPr="00067D5E">
              <w:t>Goodman</w:t>
            </w:r>
            <w:r w:rsidRPr="00067D5E">
              <w:t xml:space="preserve"> moved to </w:t>
            </w:r>
            <w:r w:rsidR="00263981" w:rsidRPr="00067D5E">
              <w:t xml:space="preserve">direct staff to </w:t>
            </w:r>
            <w:r w:rsidR="00596B28" w:rsidRPr="00067D5E">
              <w:rPr>
                <w:rFonts w:ascii="Times New Roman" w:eastAsiaTheme="minorHAnsi" w:hAnsi="Times New Roman"/>
                <w:szCs w:val="24"/>
              </w:rPr>
              <w:t>finalize negotiations and enter into a contract with Safehub to install monitoring devices in select member buildings and provide proprietary software platform to the Authority.</w:t>
            </w:r>
            <w:r w:rsidRPr="00067D5E">
              <w:t xml:space="preserve">  The motion was seconded by Director </w:t>
            </w:r>
            <w:r w:rsidR="004203FB" w:rsidRPr="00067D5E">
              <w:t>McNaboe</w:t>
            </w:r>
            <w:r w:rsidRPr="00067D5E">
              <w:t>.  The</w:t>
            </w:r>
            <w:r w:rsidRPr="004203FB">
              <w:t xml:space="preserve"> motion carried unanimously by roll call vote.</w:t>
            </w:r>
          </w:p>
        </w:tc>
      </w:tr>
      <w:tr w:rsidR="00D45BA4" w:rsidRPr="002226E9" w14:paraId="34491E53" w14:textId="77777777" w:rsidTr="009C21A5">
        <w:trPr>
          <w:jc w:val="center"/>
        </w:trPr>
        <w:tc>
          <w:tcPr>
            <w:tcW w:w="3294" w:type="dxa"/>
          </w:tcPr>
          <w:p w14:paraId="1CCDF01D" w14:textId="77777777" w:rsidR="00D45BA4" w:rsidRPr="00F25679" w:rsidRDefault="00D45BA4" w:rsidP="00D45BA4">
            <w:pPr>
              <w:ind w:left="-16"/>
              <w:rPr>
                <w:rFonts w:ascii="Times New Roman" w:hAnsi="Times New Roman"/>
                <w:b/>
                <w:szCs w:val="24"/>
              </w:rPr>
            </w:pPr>
          </w:p>
        </w:tc>
        <w:tc>
          <w:tcPr>
            <w:tcW w:w="0" w:type="auto"/>
          </w:tcPr>
          <w:p w14:paraId="2381593C" w14:textId="77777777" w:rsidR="00D45BA4" w:rsidRPr="00F25679" w:rsidRDefault="00D45BA4" w:rsidP="00D45BA4">
            <w:pPr>
              <w:pStyle w:val="Default"/>
            </w:pPr>
          </w:p>
        </w:tc>
      </w:tr>
      <w:tr w:rsidR="00D45BA4" w:rsidRPr="002226E9" w14:paraId="28A55144" w14:textId="77777777" w:rsidTr="009C21A5">
        <w:trPr>
          <w:jc w:val="center"/>
        </w:trPr>
        <w:tc>
          <w:tcPr>
            <w:tcW w:w="3294" w:type="dxa"/>
          </w:tcPr>
          <w:p w14:paraId="1203E55B" w14:textId="77777777" w:rsidR="00D45BA4" w:rsidRDefault="00D45BA4" w:rsidP="00D45BA4">
            <w:pPr>
              <w:ind w:left="-16"/>
              <w:rPr>
                <w:rFonts w:ascii="Times New Roman" w:hAnsi="Times New Roman"/>
                <w:b/>
                <w:szCs w:val="24"/>
              </w:rPr>
            </w:pPr>
            <w:r>
              <w:rPr>
                <w:rFonts w:ascii="Times New Roman" w:hAnsi="Times New Roman"/>
                <w:b/>
                <w:szCs w:val="24"/>
              </w:rPr>
              <w:t>APPROVAL</w:t>
            </w:r>
          </w:p>
          <w:p w14:paraId="6C0D1506" w14:textId="39611EC6" w:rsidR="00D45BA4" w:rsidRPr="00F25679" w:rsidRDefault="00596B28" w:rsidP="00D45BA4">
            <w:pPr>
              <w:ind w:left="-16"/>
              <w:rPr>
                <w:rFonts w:ascii="Times New Roman" w:hAnsi="Times New Roman"/>
                <w:b/>
                <w:szCs w:val="24"/>
              </w:rPr>
            </w:pPr>
            <w:r>
              <w:rPr>
                <w:rFonts w:ascii="Times New Roman" w:eastAsiaTheme="minorHAnsi" w:hAnsi="Times New Roman"/>
                <w:szCs w:val="24"/>
              </w:rPr>
              <w:t>Government Entities Mutual Membership Documents</w:t>
            </w:r>
          </w:p>
        </w:tc>
        <w:tc>
          <w:tcPr>
            <w:tcW w:w="0" w:type="auto"/>
          </w:tcPr>
          <w:p w14:paraId="7E1BDE76" w14:textId="40AAD868" w:rsidR="00D45BA4" w:rsidRDefault="00D45BA4" w:rsidP="00D45BA4">
            <w:pPr>
              <w:pStyle w:val="Default"/>
            </w:pPr>
            <w:r w:rsidRPr="00CF5661">
              <w:t xml:space="preserve">President </w:t>
            </w:r>
            <w:r>
              <w:t>Finlay</w:t>
            </w:r>
            <w:r w:rsidRPr="00CF5661">
              <w:t xml:space="preserve"> </w:t>
            </w:r>
            <w:r w:rsidRPr="007A5BEF">
              <w:t xml:space="preserve">presented the </w:t>
            </w:r>
            <w:r w:rsidR="00596B28">
              <w:t xml:space="preserve">Government Entities Mutual Membership Documents </w:t>
            </w:r>
            <w:r w:rsidRPr="00B61986">
              <w:t>item.</w:t>
            </w:r>
            <w:r w:rsidRPr="007A5BEF">
              <w:t xml:space="preserve"> </w:t>
            </w:r>
          </w:p>
          <w:p w14:paraId="70A9BA23" w14:textId="3A56B93E" w:rsidR="00D45BA4" w:rsidRDefault="00D45BA4" w:rsidP="00D45BA4">
            <w:pPr>
              <w:pStyle w:val="Default"/>
            </w:pPr>
          </w:p>
          <w:p w14:paraId="3D191ABE" w14:textId="73252B08" w:rsidR="00A162F5" w:rsidRDefault="00A162F5" w:rsidP="00A162F5">
            <w:pPr>
              <w:pStyle w:val="Default"/>
            </w:pPr>
            <w:r w:rsidRPr="00A6531F">
              <w:t xml:space="preserve">Jon Shull, Chief Executive Officer, introduced </w:t>
            </w:r>
            <w:r w:rsidRPr="002D2CD1">
              <w:t>Government Entities Mutual</w:t>
            </w:r>
            <w:r>
              <w:t xml:space="preserve"> (GEM) President and CEO Andrew Halsall.  Halsall </w:t>
            </w:r>
            <w:r w:rsidR="00D611A1">
              <w:t xml:space="preserve">previously </w:t>
            </w:r>
            <w:r>
              <w:t xml:space="preserve">presented information about the captive insurance company </w:t>
            </w:r>
            <w:r w:rsidR="0017222A">
              <w:t>at the March 25, 2020 Executive Committee meeting</w:t>
            </w:r>
            <w:r w:rsidR="00D611A1">
              <w:t>.  Shull stated that staff ha</w:t>
            </w:r>
            <w:r w:rsidR="000F6D1B">
              <w:t>d</w:t>
            </w:r>
            <w:r w:rsidR="00D611A1">
              <w:t xml:space="preserve"> determined that membership in GEM would be beneficial to the Authority, especially in renewal negotiations for excess and reinsurance</w:t>
            </w:r>
            <w:r w:rsidR="000F6D1B">
              <w:t xml:space="preserve"> for the liability program</w:t>
            </w:r>
            <w:r w:rsidR="00D611A1">
              <w:t xml:space="preserve">.  </w:t>
            </w:r>
          </w:p>
          <w:p w14:paraId="2C0D41FD" w14:textId="77777777" w:rsidR="00D45BA4" w:rsidRPr="00841F19" w:rsidRDefault="00D45BA4" w:rsidP="00D45BA4">
            <w:pPr>
              <w:pStyle w:val="Default"/>
            </w:pPr>
          </w:p>
          <w:p w14:paraId="4CEC8489" w14:textId="3025C8DF" w:rsidR="00D45BA4" w:rsidRPr="00F25679" w:rsidRDefault="00D45BA4" w:rsidP="00596B28">
            <w:pPr>
              <w:autoSpaceDE w:val="0"/>
              <w:autoSpaceDN w:val="0"/>
              <w:adjustRightInd w:val="0"/>
            </w:pPr>
            <w:r w:rsidRPr="00841F19">
              <w:t xml:space="preserve">Director </w:t>
            </w:r>
            <w:r w:rsidR="00A559D2">
              <w:t>Sant</w:t>
            </w:r>
            <w:r w:rsidR="00330728">
              <w:t>a</w:t>
            </w:r>
            <w:r w:rsidR="00A559D2">
              <w:t xml:space="preserve"> Ines</w:t>
            </w:r>
            <w:r w:rsidRPr="00841F19">
              <w:t xml:space="preserve"> moved to </w:t>
            </w:r>
            <w:r w:rsidR="00596B28">
              <w:rPr>
                <w:rFonts w:ascii="Times New Roman" w:eastAsiaTheme="minorHAnsi" w:hAnsi="Times New Roman"/>
                <w:szCs w:val="24"/>
              </w:rPr>
              <w:t>approve of the Authority’s membership in Government Entities Mutual Inc., PCC, and authorize the Chief Executive Officer to execute all necessary documents to complete the membership process, including issuance of payment of the initial surplus contribution.</w:t>
            </w:r>
            <w:r>
              <w:t xml:space="preserve">  </w:t>
            </w:r>
            <w:r w:rsidRPr="002C0462">
              <w:t xml:space="preserve">The motion was seconded by Director </w:t>
            </w:r>
            <w:r w:rsidR="00A559D2" w:rsidRPr="00A559D2">
              <w:t>Waronek</w:t>
            </w:r>
            <w:r w:rsidRPr="002C0462">
              <w:t>.</w:t>
            </w:r>
            <w:r w:rsidRPr="00B7414A">
              <w:t xml:space="preserve">  The</w:t>
            </w:r>
            <w:r w:rsidRPr="00093DE7">
              <w:t xml:space="preserve"> motion carried unanimously by </w:t>
            </w:r>
            <w:r>
              <w:t>roll call</w:t>
            </w:r>
            <w:r w:rsidRPr="00093DE7">
              <w:t xml:space="preserve"> vote</w:t>
            </w:r>
            <w:r>
              <w:t xml:space="preserve">.  </w:t>
            </w:r>
            <w:r w:rsidRPr="000C12C2">
              <w:t xml:space="preserve"> </w:t>
            </w:r>
          </w:p>
        </w:tc>
      </w:tr>
      <w:tr w:rsidR="00D45BA4" w:rsidRPr="002226E9" w14:paraId="3269A72C" w14:textId="77777777" w:rsidTr="009C21A5">
        <w:trPr>
          <w:jc w:val="center"/>
        </w:trPr>
        <w:tc>
          <w:tcPr>
            <w:tcW w:w="3294" w:type="dxa"/>
          </w:tcPr>
          <w:p w14:paraId="53C41CC4" w14:textId="77777777" w:rsidR="00D45BA4" w:rsidRPr="00F25679" w:rsidRDefault="00D45BA4" w:rsidP="00D45BA4">
            <w:pPr>
              <w:ind w:left="-16"/>
              <w:rPr>
                <w:rFonts w:ascii="Times New Roman" w:hAnsi="Times New Roman"/>
                <w:b/>
                <w:szCs w:val="24"/>
              </w:rPr>
            </w:pPr>
          </w:p>
        </w:tc>
        <w:tc>
          <w:tcPr>
            <w:tcW w:w="0" w:type="auto"/>
          </w:tcPr>
          <w:p w14:paraId="25907873" w14:textId="77777777" w:rsidR="00D45BA4" w:rsidRPr="00F25679" w:rsidRDefault="00D45BA4" w:rsidP="00D45BA4">
            <w:pPr>
              <w:pStyle w:val="Default"/>
            </w:pPr>
          </w:p>
        </w:tc>
      </w:tr>
      <w:tr w:rsidR="00D45BA4" w:rsidRPr="002226E9" w14:paraId="77C3A0D5" w14:textId="77777777" w:rsidTr="009C21A5">
        <w:trPr>
          <w:jc w:val="center"/>
        </w:trPr>
        <w:tc>
          <w:tcPr>
            <w:tcW w:w="3294" w:type="dxa"/>
          </w:tcPr>
          <w:p w14:paraId="4871CACA" w14:textId="77777777" w:rsidR="00D45BA4" w:rsidRPr="00605427" w:rsidRDefault="00D45BA4" w:rsidP="00D45BA4">
            <w:pPr>
              <w:rPr>
                <w:rFonts w:ascii="Times New Roman" w:hAnsi="Times New Roman"/>
                <w:b/>
                <w:szCs w:val="24"/>
              </w:rPr>
            </w:pPr>
            <w:r w:rsidRPr="00605427">
              <w:rPr>
                <w:rFonts w:ascii="Times New Roman" w:hAnsi="Times New Roman"/>
                <w:b/>
                <w:szCs w:val="24"/>
              </w:rPr>
              <w:t xml:space="preserve">RESOLUTION </w:t>
            </w:r>
          </w:p>
          <w:p w14:paraId="507D7F0C" w14:textId="3E7CFA31" w:rsidR="00D45BA4" w:rsidRPr="00605427" w:rsidRDefault="00D45BA4" w:rsidP="00D45BA4">
            <w:pPr>
              <w:rPr>
                <w:rFonts w:ascii="Times New Roman" w:hAnsi="Times New Roman"/>
                <w:b/>
                <w:szCs w:val="24"/>
              </w:rPr>
            </w:pPr>
            <w:r w:rsidRPr="00605427">
              <w:rPr>
                <w:rFonts w:ascii="Times New Roman" w:hAnsi="Times New Roman"/>
                <w:b/>
                <w:szCs w:val="24"/>
              </w:rPr>
              <w:t>NO. 20</w:t>
            </w:r>
            <w:r>
              <w:rPr>
                <w:rFonts w:ascii="Times New Roman" w:hAnsi="Times New Roman"/>
                <w:b/>
                <w:szCs w:val="24"/>
              </w:rPr>
              <w:t>20-0</w:t>
            </w:r>
            <w:r w:rsidR="00596B28">
              <w:rPr>
                <w:rFonts w:ascii="Times New Roman" w:hAnsi="Times New Roman"/>
                <w:b/>
                <w:szCs w:val="24"/>
              </w:rPr>
              <w:t>5</w:t>
            </w:r>
            <w:r w:rsidRPr="00605427">
              <w:rPr>
                <w:rFonts w:ascii="Times New Roman" w:hAnsi="Times New Roman"/>
                <w:b/>
                <w:szCs w:val="24"/>
              </w:rPr>
              <w:t xml:space="preserve"> WR</w:t>
            </w:r>
          </w:p>
          <w:p w14:paraId="54E42267" w14:textId="77777777" w:rsidR="00D45BA4" w:rsidRPr="00716DF3" w:rsidRDefault="00D45BA4" w:rsidP="00D45BA4">
            <w:pPr>
              <w:rPr>
                <w:rFonts w:ascii="Times New Roman" w:hAnsi="Times New Roman"/>
                <w:szCs w:val="24"/>
              </w:rPr>
            </w:pPr>
            <w:r w:rsidRPr="00716DF3">
              <w:rPr>
                <w:rFonts w:ascii="Times New Roman" w:hAnsi="Times New Roman"/>
                <w:szCs w:val="24"/>
              </w:rPr>
              <w:t>Warrant Register</w:t>
            </w:r>
          </w:p>
          <w:p w14:paraId="1D8E7636" w14:textId="77777777" w:rsidR="00D45BA4" w:rsidRPr="00605427" w:rsidRDefault="00D45BA4" w:rsidP="00D45BA4">
            <w:pPr>
              <w:ind w:left="-16"/>
              <w:rPr>
                <w:rFonts w:ascii="Times New Roman" w:hAnsi="Times New Roman"/>
                <w:b/>
                <w:szCs w:val="24"/>
              </w:rPr>
            </w:pPr>
          </w:p>
        </w:tc>
        <w:tc>
          <w:tcPr>
            <w:tcW w:w="0" w:type="auto"/>
          </w:tcPr>
          <w:p w14:paraId="16F5A82A" w14:textId="48AA9C53" w:rsidR="00D45BA4" w:rsidRPr="00670B57" w:rsidRDefault="00D45BA4" w:rsidP="00D45BA4">
            <w:pPr>
              <w:rPr>
                <w:rFonts w:ascii="Times New Roman" w:hAnsi="Times New Roman"/>
                <w:szCs w:val="24"/>
              </w:rPr>
            </w:pPr>
            <w:r w:rsidRPr="00CF5661">
              <w:rPr>
                <w:rFonts w:ascii="Times New Roman" w:hAnsi="Times New Roman"/>
                <w:szCs w:val="24"/>
              </w:rPr>
              <w:t xml:space="preserve">President </w:t>
            </w:r>
            <w:r>
              <w:rPr>
                <w:rFonts w:ascii="Times New Roman" w:hAnsi="Times New Roman"/>
                <w:szCs w:val="24"/>
              </w:rPr>
              <w:t>Finlay</w:t>
            </w:r>
            <w:r w:rsidRPr="00CF5661">
              <w:rPr>
                <w:rFonts w:ascii="Times New Roman" w:hAnsi="Times New Roman"/>
                <w:szCs w:val="24"/>
              </w:rPr>
              <w:t xml:space="preserve"> </w:t>
            </w:r>
            <w:r>
              <w:rPr>
                <w:rFonts w:ascii="Times New Roman" w:hAnsi="Times New Roman"/>
                <w:color w:val="000000"/>
                <w:szCs w:val="24"/>
              </w:rPr>
              <w:t>read, by title only, Resolution No. 2020-0</w:t>
            </w:r>
            <w:r w:rsidR="00596B28">
              <w:rPr>
                <w:rFonts w:ascii="Times New Roman" w:hAnsi="Times New Roman"/>
                <w:color w:val="000000"/>
                <w:szCs w:val="24"/>
              </w:rPr>
              <w:t>5</w:t>
            </w:r>
            <w:r>
              <w:rPr>
                <w:rFonts w:ascii="Times New Roman" w:hAnsi="Times New Roman"/>
                <w:color w:val="000000"/>
                <w:szCs w:val="24"/>
              </w:rPr>
              <w:t xml:space="preserve"> WR, </w:t>
            </w:r>
            <w:r w:rsidRPr="00670B57">
              <w:rPr>
                <w:rFonts w:ascii="Times New Roman" w:hAnsi="Times New Roman"/>
                <w:szCs w:val="24"/>
              </w:rPr>
              <w:t xml:space="preserve"> </w:t>
            </w:r>
          </w:p>
          <w:p w14:paraId="69411F75" w14:textId="77777777" w:rsidR="00D45BA4" w:rsidRDefault="00D45BA4" w:rsidP="00D45BA4">
            <w:pPr>
              <w:rPr>
                <w:rFonts w:ascii="Times New Roman" w:hAnsi="Times New Roman"/>
                <w:szCs w:val="24"/>
              </w:rPr>
            </w:pPr>
          </w:p>
          <w:p w14:paraId="211F7C22" w14:textId="77777777" w:rsidR="00D45BA4" w:rsidRPr="005D37E9" w:rsidRDefault="00D45BA4" w:rsidP="00D45BA4">
            <w:pPr>
              <w:rPr>
                <w:rFonts w:ascii="Times New Roman" w:hAnsi="Times New Roman"/>
                <w:szCs w:val="24"/>
              </w:rPr>
            </w:pPr>
            <w:r w:rsidRPr="005D37E9">
              <w:rPr>
                <w:rFonts w:ascii="Times New Roman" w:hAnsi="Times New Roman"/>
                <w:szCs w:val="24"/>
              </w:rPr>
              <w:t>A RESOLUTION OF THE EXECUTIVE COMMITTEE OF THE BOARD OF DIRECTORS OF THE CALIFORNIA JOINT POWERS INSURANCE AUTHORITY ALLOWING CERTAIN CLAIMS AND DEMANDS IN THE TOTAL OF</w:t>
            </w:r>
          </w:p>
          <w:p w14:paraId="53E04E22" w14:textId="28A17CF5" w:rsidR="00D45BA4" w:rsidRDefault="00596B28" w:rsidP="00D45BA4">
            <w:pPr>
              <w:rPr>
                <w:rFonts w:ascii="Times New Roman" w:eastAsiaTheme="minorHAnsi" w:hAnsi="Times New Roman"/>
                <w:szCs w:val="24"/>
              </w:rPr>
            </w:pPr>
            <w:r>
              <w:rPr>
                <w:rFonts w:ascii="Times New Roman" w:eastAsiaTheme="minorHAnsi" w:hAnsi="Times New Roman"/>
                <w:szCs w:val="24"/>
              </w:rPr>
              <w:t>$7,710,317.95.</w:t>
            </w:r>
          </w:p>
          <w:p w14:paraId="564390EE" w14:textId="77777777" w:rsidR="00596B28" w:rsidRDefault="00596B28" w:rsidP="00D45BA4">
            <w:pPr>
              <w:rPr>
                <w:rFonts w:ascii="Times New Roman" w:hAnsi="Times New Roman"/>
                <w:szCs w:val="24"/>
              </w:rPr>
            </w:pPr>
          </w:p>
          <w:p w14:paraId="7D59C410" w14:textId="54A05E8A" w:rsidR="00D45BA4" w:rsidRPr="00FB12EB" w:rsidRDefault="00841F19" w:rsidP="00D45BA4">
            <w:pPr>
              <w:rPr>
                <w:rFonts w:ascii="Times New Roman" w:hAnsi="Times New Roman"/>
                <w:szCs w:val="24"/>
              </w:rPr>
            </w:pPr>
            <w:r w:rsidRPr="00841F19">
              <w:rPr>
                <w:rFonts w:ascii="Times New Roman" w:hAnsi="Times New Roman"/>
                <w:color w:val="000000"/>
                <w:szCs w:val="24"/>
              </w:rPr>
              <w:t xml:space="preserve">Director </w:t>
            </w:r>
            <w:r w:rsidRPr="00330728">
              <w:rPr>
                <w:rFonts w:ascii="Times New Roman" w:hAnsi="Times New Roman"/>
                <w:color w:val="000000"/>
                <w:szCs w:val="24"/>
              </w:rPr>
              <w:t>Waronek</w:t>
            </w:r>
            <w:r w:rsidR="00D45BA4" w:rsidRPr="00330728">
              <w:rPr>
                <w:rFonts w:ascii="Times New Roman" w:hAnsi="Times New Roman"/>
                <w:szCs w:val="24"/>
              </w:rPr>
              <w:t xml:space="preserve"> moved to</w:t>
            </w:r>
            <w:r w:rsidR="00D45BA4" w:rsidRPr="002C0462">
              <w:rPr>
                <w:rFonts w:ascii="Times New Roman" w:hAnsi="Times New Roman"/>
                <w:szCs w:val="24"/>
              </w:rPr>
              <w:t xml:space="preserve"> waive further reading and adopt Resolution 2020-0</w:t>
            </w:r>
            <w:r w:rsidR="00596B28">
              <w:rPr>
                <w:rFonts w:ascii="Times New Roman" w:hAnsi="Times New Roman"/>
                <w:szCs w:val="24"/>
              </w:rPr>
              <w:t>5</w:t>
            </w:r>
            <w:r w:rsidR="00D45BA4" w:rsidRPr="002C0462">
              <w:rPr>
                <w:rFonts w:ascii="Times New Roman" w:hAnsi="Times New Roman"/>
                <w:szCs w:val="24"/>
              </w:rPr>
              <w:t xml:space="preserve"> WR.  The motion was seconded by </w:t>
            </w:r>
            <w:r w:rsidR="00D45BA4" w:rsidRPr="002C0462">
              <w:rPr>
                <w:rFonts w:ascii="Times New Roman" w:hAnsi="Times New Roman"/>
                <w:color w:val="000000"/>
                <w:szCs w:val="24"/>
              </w:rPr>
              <w:t xml:space="preserve">Director </w:t>
            </w:r>
            <w:r w:rsidR="00330728">
              <w:rPr>
                <w:rFonts w:ascii="Times New Roman" w:hAnsi="Times New Roman"/>
                <w:color w:val="000000"/>
                <w:szCs w:val="24"/>
              </w:rPr>
              <w:lastRenderedPageBreak/>
              <w:t>Schnopp</w:t>
            </w:r>
            <w:r w:rsidR="00D45BA4" w:rsidRPr="002C0462">
              <w:rPr>
                <w:rFonts w:ascii="Times New Roman" w:hAnsi="Times New Roman"/>
                <w:szCs w:val="24"/>
              </w:rPr>
              <w:t>.</w:t>
            </w:r>
            <w:r w:rsidR="00D45BA4" w:rsidRPr="00B7414A">
              <w:rPr>
                <w:rFonts w:ascii="Times New Roman" w:hAnsi="Times New Roman"/>
                <w:szCs w:val="24"/>
              </w:rPr>
              <w:t xml:space="preserve">  The</w:t>
            </w:r>
            <w:r w:rsidR="00D45BA4" w:rsidRPr="00093DE7">
              <w:rPr>
                <w:rFonts w:ascii="Times New Roman" w:hAnsi="Times New Roman"/>
                <w:szCs w:val="24"/>
              </w:rPr>
              <w:t xml:space="preserve"> motion carried unanimously by </w:t>
            </w:r>
            <w:r w:rsidR="00D45BA4">
              <w:rPr>
                <w:rFonts w:ascii="Times New Roman" w:hAnsi="Times New Roman"/>
                <w:szCs w:val="24"/>
              </w:rPr>
              <w:t>roll call</w:t>
            </w:r>
            <w:r w:rsidR="00D45BA4" w:rsidRPr="00093DE7">
              <w:rPr>
                <w:rFonts w:ascii="Times New Roman" w:hAnsi="Times New Roman"/>
                <w:szCs w:val="24"/>
              </w:rPr>
              <w:t xml:space="preserve"> vote</w:t>
            </w:r>
            <w:r w:rsidR="00D45BA4">
              <w:rPr>
                <w:rFonts w:ascii="Times New Roman" w:hAnsi="Times New Roman"/>
                <w:szCs w:val="24"/>
              </w:rPr>
              <w:t>.</w:t>
            </w:r>
          </w:p>
        </w:tc>
      </w:tr>
      <w:tr w:rsidR="00D45BA4" w:rsidRPr="002226E9" w14:paraId="77C56BC3" w14:textId="77777777" w:rsidTr="00746BFF">
        <w:trPr>
          <w:trHeight w:val="288"/>
          <w:jc w:val="center"/>
        </w:trPr>
        <w:tc>
          <w:tcPr>
            <w:tcW w:w="3294" w:type="dxa"/>
          </w:tcPr>
          <w:p w14:paraId="1697BEB7" w14:textId="77777777" w:rsidR="00D45BA4" w:rsidRPr="00511279" w:rsidRDefault="00D45BA4" w:rsidP="00D45BA4">
            <w:pPr>
              <w:rPr>
                <w:rFonts w:ascii="Times New Roman" w:hAnsi="Times New Roman"/>
                <w:b/>
                <w:szCs w:val="24"/>
              </w:rPr>
            </w:pPr>
          </w:p>
        </w:tc>
        <w:tc>
          <w:tcPr>
            <w:tcW w:w="0" w:type="auto"/>
          </w:tcPr>
          <w:p w14:paraId="567C408E" w14:textId="77777777" w:rsidR="00D45BA4" w:rsidRDefault="00D45BA4" w:rsidP="00D45BA4">
            <w:pPr>
              <w:jc w:val="both"/>
              <w:rPr>
                <w:rFonts w:ascii="Times New Roman" w:hAnsi="Times New Roman"/>
                <w:szCs w:val="24"/>
              </w:rPr>
            </w:pPr>
          </w:p>
        </w:tc>
      </w:tr>
      <w:tr w:rsidR="00D45BA4" w:rsidRPr="00027C8F" w14:paraId="37E9AE1B" w14:textId="77777777" w:rsidTr="00027C8F">
        <w:trPr>
          <w:trHeight w:val="432"/>
          <w:jc w:val="center"/>
        </w:trPr>
        <w:tc>
          <w:tcPr>
            <w:tcW w:w="3294" w:type="dxa"/>
          </w:tcPr>
          <w:p w14:paraId="21B8D2A9" w14:textId="70573506" w:rsidR="00D45BA4" w:rsidRPr="00016CF2" w:rsidRDefault="00D45BA4" w:rsidP="00D45BA4">
            <w:pPr>
              <w:rPr>
                <w:rFonts w:ascii="Times New Roman" w:hAnsi="Times New Roman"/>
                <w:b/>
                <w:szCs w:val="24"/>
              </w:rPr>
            </w:pPr>
            <w:r w:rsidRPr="00016CF2">
              <w:rPr>
                <w:rFonts w:ascii="Times New Roman" w:hAnsi="Times New Roman"/>
                <w:b/>
                <w:szCs w:val="24"/>
              </w:rPr>
              <w:t>ADJOURNMENT</w:t>
            </w:r>
          </w:p>
        </w:tc>
        <w:tc>
          <w:tcPr>
            <w:tcW w:w="0" w:type="auto"/>
            <w:shd w:val="clear" w:color="auto" w:fill="auto"/>
          </w:tcPr>
          <w:p w14:paraId="3A212570" w14:textId="2E6B192E" w:rsidR="00330728" w:rsidRDefault="00D45BA4" w:rsidP="00D45BA4">
            <w:pPr>
              <w:rPr>
                <w:rFonts w:ascii="Times New Roman" w:hAnsi="Times New Roman"/>
                <w:szCs w:val="24"/>
              </w:rPr>
            </w:pPr>
            <w:r w:rsidRPr="00CF5661">
              <w:rPr>
                <w:rFonts w:ascii="Times New Roman" w:hAnsi="Times New Roman"/>
                <w:szCs w:val="24"/>
              </w:rPr>
              <w:t xml:space="preserve">President </w:t>
            </w:r>
            <w:r>
              <w:rPr>
                <w:rFonts w:ascii="Times New Roman" w:hAnsi="Times New Roman"/>
                <w:szCs w:val="24"/>
              </w:rPr>
              <w:t>Finlay</w:t>
            </w:r>
            <w:r w:rsidRPr="00CF5661">
              <w:rPr>
                <w:rFonts w:ascii="Times New Roman" w:hAnsi="Times New Roman"/>
                <w:szCs w:val="24"/>
              </w:rPr>
              <w:t xml:space="preserve"> </w:t>
            </w:r>
            <w:r w:rsidRPr="003E6B31">
              <w:t xml:space="preserve">adjourned the meeting </w:t>
            </w:r>
            <w:r w:rsidRPr="00841F19">
              <w:t xml:space="preserve">at </w:t>
            </w:r>
            <w:r w:rsidR="00330728">
              <w:t>6</w:t>
            </w:r>
            <w:r w:rsidRPr="00330728">
              <w:t>:</w:t>
            </w:r>
            <w:r w:rsidR="00330728" w:rsidRPr="00330728">
              <w:t>47</w:t>
            </w:r>
            <w:r w:rsidRPr="00330728">
              <w:t xml:space="preserve"> p</w:t>
            </w:r>
            <w:r w:rsidRPr="00841F19">
              <w:t>.</w:t>
            </w:r>
            <w:r w:rsidRPr="003E6B31">
              <w:t>m.</w:t>
            </w:r>
            <w:r w:rsidR="00330728">
              <w:t>, i</w:t>
            </w:r>
            <w:r w:rsidR="00330728">
              <w:rPr>
                <w:rFonts w:ascii="Times New Roman" w:hAnsi="Times New Roman"/>
                <w:szCs w:val="24"/>
              </w:rPr>
              <w:t>n memory of Senior Risk Manager Jim Gross</w:t>
            </w:r>
            <w:r w:rsidR="00330728">
              <w:rPr>
                <w:rFonts w:ascii="Times New Roman" w:hAnsi="Times New Roman"/>
                <w:szCs w:val="24"/>
              </w:rPr>
              <w:t>.</w:t>
            </w:r>
            <w:r w:rsidR="00330728">
              <w:rPr>
                <w:rFonts w:ascii="Times New Roman" w:hAnsi="Times New Roman"/>
                <w:szCs w:val="24"/>
              </w:rPr>
              <w:t xml:space="preserve"> </w:t>
            </w:r>
          </w:p>
          <w:p w14:paraId="1359076F" w14:textId="77777777" w:rsidR="00330728" w:rsidRDefault="00330728" w:rsidP="00D45BA4">
            <w:pPr>
              <w:rPr>
                <w:rFonts w:ascii="Times New Roman" w:hAnsi="Times New Roman"/>
                <w:szCs w:val="24"/>
              </w:rPr>
            </w:pPr>
          </w:p>
          <w:p w14:paraId="4A76500C" w14:textId="0A170379" w:rsidR="00D45BA4" w:rsidRPr="00966C2C" w:rsidRDefault="00330728" w:rsidP="00D45BA4">
            <w:pPr>
              <w:rPr>
                <w:rFonts w:ascii="Times New Roman" w:hAnsi="Times New Roman"/>
                <w:szCs w:val="24"/>
              </w:rPr>
            </w:pPr>
            <w:r>
              <w:rPr>
                <w:rFonts w:ascii="Times New Roman" w:hAnsi="Times New Roman"/>
                <w:szCs w:val="24"/>
              </w:rPr>
              <w:t xml:space="preserve">The </w:t>
            </w:r>
            <w:r w:rsidR="00D45BA4" w:rsidRPr="003E6B31">
              <w:rPr>
                <w:rFonts w:ascii="Times New Roman" w:hAnsi="Times New Roman"/>
                <w:szCs w:val="24"/>
              </w:rPr>
              <w:t xml:space="preserve">next regular meeting </w:t>
            </w:r>
            <w:r>
              <w:rPr>
                <w:rFonts w:ascii="Times New Roman" w:hAnsi="Times New Roman"/>
                <w:szCs w:val="24"/>
              </w:rPr>
              <w:t xml:space="preserve">will be </w:t>
            </w:r>
            <w:r w:rsidR="00D45BA4" w:rsidRPr="003E6B31">
              <w:rPr>
                <w:rFonts w:ascii="Times New Roman" w:hAnsi="Times New Roman"/>
                <w:szCs w:val="24"/>
              </w:rPr>
              <w:t xml:space="preserve">on </w:t>
            </w:r>
            <w:bookmarkStart w:id="1" w:name="_Hlk532300674"/>
            <w:r w:rsidR="00596B28">
              <w:rPr>
                <w:rFonts w:ascii="Times New Roman" w:hAnsi="Times New Roman"/>
                <w:szCs w:val="24"/>
              </w:rPr>
              <w:t>June 24</w:t>
            </w:r>
            <w:r w:rsidR="00D45BA4" w:rsidRPr="003E6B31">
              <w:rPr>
                <w:rFonts w:ascii="Times New Roman" w:hAnsi="Times New Roman"/>
                <w:szCs w:val="24"/>
              </w:rPr>
              <w:t>, 2020</w:t>
            </w:r>
            <w:bookmarkEnd w:id="1"/>
            <w:r w:rsidR="00D45BA4" w:rsidRPr="003E6B31">
              <w:rPr>
                <w:rFonts w:ascii="Times New Roman" w:hAnsi="Times New Roman"/>
                <w:szCs w:val="24"/>
              </w:rPr>
              <w:t>, at 5:30 p.m</w:t>
            </w:r>
            <w:r w:rsidR="00D45BA4" w:rsidRPr="00966C2C">
              <w:rPr>
                <w:rFonts w:ascii="Times New Roman" w:hAnsi="Times New Roman"/>
                <w:szCs w:val="24"/>
              </w:rPr>
              <w:t xml:space="preserve">. </w:t>
            </w:r>
          </w:p>
        </w:tc>
      </w:tr>
      <w:tr w:rsidR="00D45BA4" w:rsidRPr="002226E9" w14:paraId="25252B5D" w14:textId="77777777" w:rsidTr="00016CF2">
        <w:trPr>
          <w:trHeight w:val="432"/>
          <w:jc w:val="center"/>
        </w:trPr>
        <w:tc>
          <w:tcPr>
            <w:tcW w:w="3294" w:type="dxa"/>
          </w:tcPr>
          <w:p w14:paraId="074B7BCD" w14:textId="77777777" w:rsidR="00D45BA4" w:rsidRPr="00FB12EB" w:rsidRDefault="00D45BA4" w:rsidP="00D45BA4">
            <w:pPr>
              <w:rPr>
                <w:rFonts w:ascii="Times New Roman" w:hAnsi="Times New Roman"/>
                <w:szCs w:val="24"/>
              </w:rPr>
            </w:pPr>
          </w:p>
        </w:tc>
        <w:tc>
          <w:tcPr>
            <w:tcW w:w="0" w:type="auto"/>
            <w:tcBorders>
              <w:bottom w:val="single" w:sz="4" w:space="0" w:color="auto"/>
            </w:tcBorders>
          </w:tcPr>
          <w:p w14:paraId="023D61FD" w14:textId="77777777" w:rsidR="00D45BA4" w:rsidRDefault="00D45BA4" w:rsidP="00D45BA4">
            <w:pPr>
              <w:rPr>
                <w:rFonts w:ascii="Times New Roman" w:hAnsi="Times New Roman"/>
                <w:szCs w:val="24"/>
              </w:rPr>
            </w:pPr>
          </w:p>
          <w:p w14:paraId="75D91C72" w14:textId="77777777" w:rsidR="00D45BA4" w:rsidRPr="00FB12EB" w:rsidRDefault="00D45BA4" w:rsidP="00D45BA4">
            <w:pPr>
              <w:rPr>
                <w:rFonts w:ascii="Times New Roman" w:hAnsi="Times New Roman"/>
                <w:szCs w:val="24"/>
              </w:rPr>
            </w:pPr>
          </w:p>
        </w:tc>
      </w:tr>
      <w:tr w:rsidR="00D45BA4" w:rsidRPr="002226E9" w14:paraId="6B400711" w14:textId="77777777" w:rsidTr="00016CF2">
        <w:trPr>
          <w:trHeight w:val="432"/>
          <w:jc w:val="center"/>
        </w:trPr>
        <w:tc>
          <w:tcPr>
            <w:tcW w:w="3294" w:type="dxa"/>
          </w:tcPr>
          <w:p w14:paraId="00C010D5" w14:textId="77777777" w:rsidR="00D45BA4" w:rsidRPr="00FB12EB" w:rsidRDefault="00D45BA4" w:rsidP="00D45BA4">
            <w:pPr>
              <w:rPr>
                <w:rFonts w:ascii="Times New Roman" w:hAnsi="Times New Roman"/>
                <w:szCs w:val="24"/>
              </w:rPr>
            </w:pPr>
          </w:p>
        </w:tc>
        <w:tc>
          <w:tcPr>
            <w:tcW w:w="0" w:type="auto"/>
            <w:tcBorders>
              <w:top w:val="single" w:sz="4" w:space="0" w:color="auto"/>
            </w:tcBorders>
          </w:tcPr>
          <w:p w14:paraId="635266D6" w14:textId="2D0DB74A" w:rsidR="00D45BA4" w:rsidRPr="00FB12EB" w:rsidRDefault="00D45BA4" w:rsidP="00D45BA4">
            <w:pPr>
              <w:rPr>
                <w:rFonts w:ascii="Times New Roman" w:hAnsi="Times New Roman"/>
                <w:szCs w:val="24"/>
              </w:rPr>
            </w:pPr>
            <w:r>
              <w:rPr>
                <w:rFonts w:ascii="Times New Roman" w:hAnsi="Times New Roman"/>
                <w:szCs w:val="24"/>
              </w:rPr>
              <w:t>Tom Chavez, Secretary</w:t>
            </w:r>
          </w:p>
        </w:tc>
      </w:tr>
    </w:tbl>
    <w:p w14:paraId="4A4D672D" w14:textId="732E8A64" w:rsidR="00CC6C26" w:rsidRPr="002226E9" w:rsidRDefault="00CC6C26" w:rsidP="0036062E">
      <w:pPr>
        <w:jc w:val="center"/>
        <w:rPr>
          <w:rFonts w:ascii="Times New Roman" w:hAnsi="Times New Roman"/>
          <w:szCs w:val="24"/>
        </w:rPr>
      </w:pPr>
    </w:p>
    <w:sectPr w:rsidR="00CC6C26" w:rsidRPr="002226E9" w:rsidSect="002315D4">
      <w:headerReference w:type="default" r:id="rId13"/>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F65D3" w14:textId="77777777" w:rsidR="004C1311" w:rsidRDefault="004C1311" w:rsidP="004D2806">
      <w:r>
        <w:separator/>
      </w:r>
    </w:p>
  </w:endnote>
  <w:endnote w:type="continuationSeparator" w:id="0">
    <w:p w14:paraId="5D28B358" w14:textId="77777777" w:rsidR="004C1311" w:rsidRDefault="004C1311" w:rsidP="004D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15984" w14:textId="77777777" w:rsidR="004C1311" w:rsidRDefault="004C1311" w:rsidP="004D2806">
      <w:r>
        <w:separator/>
      </w:r>
    </w:p>
  </w:footnote>
  <w:footnote w:type="continuationSeparator" w:id="0">
    <w:p w14:paraId="21A24561" w14:textId="77777777" w:rsidR="004C1311" w:rsidRDefault="004C1311" w:rsidP="004D2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99110" w14:textId="4DA494A6" w:rsidR="00193B62" w:rsidRPr="00273845" w:rsidRDefault="00193B62" w:rsidP="00193B62">
    <w:pPr>
      <w:pStyle w:val="Header"/>
      <w:tabs>
        <w:tab w:val="left" w:pos="1320"/>
      </w:tabs>
      <w:rPr>
        <w:rFonts w:ascii="Times New Roman" w:hAnsi="Times New Roman"/>
      </w:rPr>
    </w:pPr>
    <w:r w:rsidRPr="0091668B">
      <w:rPr>
        <w:rFonts w:ascii="Times New Roman" w:hAnsi="Times New Roman"/>
        <w:szCs w:val="24"/>
      </w:rPr>
      <w:t>Executive Committee Minutes</w:t>
    </w:r>
    <w:r>
      <w:rPr>
        <w:rFonts w:ascii="Times New Roman" w:hAnsi="Times New Roman"/>
        <w:szCs w:val="24"/>
      </w:rPr>
      <w:t xml:space="preserve"> </w:t>
    </w:r>
    <w:r w:rsidR="00752631">
      <w:rPr>
        <w:rFonts w:ascii="Times New Roman" w:hAnsi="Times New Roman"/>
        <w:szCs w:val="24"/>
      </w:rPr>
      <w:t>–</w:t>
    </w:r>
    <w:r>
      <w:rPr>
        <w:rFonts w:ascii="Times New Roman" w:hAnsi="Times New Roman"/>
        <w:szCs w:val="24"/>
      </w:rPr>
      <w:t xml:space="preserve"> </w:t>
    </w:r>
    <w:r w:rsidR="00971227">
      <w:rPr>
        <w:rFonts w:ascii="Times New Roman" w:hAnsi="Times New Roman"/>
        <w:szCs w:val="24"/>
      </w:rPr>
      <w:t>May 27</w:t>
    </w:r>
    <w:r w:rsidR="004C169F">
      <w:rPr>
        <w:rFonts w:ascii="Times New Roman" w:hAnsi="Times New Roman"/>
        <w:szCs w:val="24"/>
      </w:rPr>
      <w:t>, 2020</w:t>
    </w:r>
    <w:r w:rsidR="008B3FEC">
      <w:rPr>
        <w:rFonts w:ascii="Times New Roman" w:hAnsi="Times New Roman"/>
        <w:szCs w:val="24"/>
      </w:rPr>
      <w:t xml:space="preserve"> </w:t>
    </w:r>
    <w:r w:rsidR="008B3FEC">
      <w:rPr>
        <w:rFonts w:ascii="Times New Roman" w:hAnsi="Times New Roman"/>
        <w:szCs w:val="24"/>
      </w:rPr>
      <w:tab/>
    </w:r>
    <w:r w:rsidR="00323797">
      <w:rPr>
        <w:rFonts w:ascii="Times New Roman" w:hAnsi="Times New Roman"/>
      </w:rPr>
      <w:tab/>
    </w:r>
    <w:r w:rsidRPr="00F40D6E">
      <w:rPr>
        <w:rFonts w:ascii="Times New Roman" w:hAnsi="Times New Roman"/>
      </w:rPr>
      <w:t xml:space="preserve">Page </w:t>
    </w:r>
    <w:r w:rsidRPr="00F40D6E">
      <w:rPr>
        <w:rFonts w:ascii="Times New Roman" w:hAnsi="Times New Roman"/>
        <w:b/>
        <w:bCs/>
      </w:rPr>
      <w:fldChar w:fldCharType="begin"/>
    </w:r>
    <w:r w:rsidRPr="00F40D6E">
      <w:rPr>
        <w:rFonts w:ascii="Times New Roman" w:hAnsi="Times New Roman"/>
        <w:b/>
        <w:bCs/>
      </w:rPr>
      <w:instrText xml:space="preserve"> PAGE  \* Arabic  \* MERGEFORMAT </w:instrText>
    </w:r>
    <w:r w:rsidRPr="00F40D6E">
      <w:rPr>
        <w:rFonts w:ascii="Times New Roman" w:hAnsi="Times New Roman"/>
        <w:b/>
        <w:bCs/>
      </w:rPr>
      <w:fldChar w:fldCharType="separate"/>
    </w:r>
    <w:r w:rsidR="00667A9C">
      <w:rPr>
        <w:rFonts w:ascii="Times New Roman" w:hAnsi="Times New Roman"/>
        <w:b/>
        <w:bCs/>
        <w:noProof/>
      </w:rPr>
      <w:t>5</w:t>
    </w:r>
    <w:r w:rsidRPr="00F40D6E">
      <w:rPr>
        <w:rFonts w:ascii="Times New Roman" w:hAnsi="Times New Roman"/>
        <w:b/>
        <w:bCs/>
      </w:rPr>
      <w:fldChar w:fldCharType="end"/>
    </w:r>
    <w:r w:rsidRPr="00F40D6E">
      <w:rPr>
        <w:rFonts w:ascii="Times New Roman" w:hAnsi="Times New Roman"/>
      </w:rPr>
      <w:t xml:space="preserve"> of </w:t>
    </w:r>
    <w:r w:rsidRPr="00F40D6E">
      <w:rPr>
        <w:rFonts w:ascii="Times New Roman" w:hAnsi="Times New Roman"/>
        <w:b/>
        <w:bCs/>
      </w:rPr>
      <w:fldChar w:fldCharType="begin"/>
    </w:r>
    <w:r w:rsidRPr="00F40D6E">
      <w:rPr>
        <w:rFonts w:ascii="Times New Roman" w:hAnsi="Times New Roman"/>
        <w:b/>
        <w:bCs/>
      </w:rPr>
      <w:instrText xml:space="preserve"> NUMPAGES  \* Arabic  \* MERGEFORMAT </w:instrText>
    </w:r>
    <w:r w:rsidRPr="00F40D6E">
      <w:rPr>
        <w:rFonts w:ascii="Times New Roman" w:hAnsi="Times New Roman"/>
        <w:b/>
        <w:bCs/>
      </w:rPr>
      <w:fldChar w:fldCharType="separate"/>
    </w:r>
    <w:r w:rsidR="00667A9C">
      <w:rPr>
        <w:rFonts w:ascii="Times New Roman" w:hAnsi="Times New Roman"/>
        <w:b/>
        <w:bCs/>
        <w:noProof/>
      </w:rPr>
      <w:t>5</w:t>
    </w:r>
    <w:r w:rsidRPr="00F40D6E">
      <w:rPr>
        <w:rFonts w:ascii="Times New Roman" w:hAnsi="Times New Roman"/>
        <w:b/>
        <w:bCs/>
      </w:rPr>
      <w:fldChar w:fldCharType="end"/>
    </w:r>
  </w:p>
  <w:p w14:paraId="292CC138" w14:textId="2E5526B4" w:rsidR="00016CF2" w:rsidRPr="00016CF2" w:rsidRDefault="00016CF2">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B15FE"/>
    <w:multiLevelType w:val="hybridMultilevel"/>
    <w:tmpl w:val="95A0BAA8"/>
    <w:lvl w:ilvl="0" w:tplc="A28C40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314EC"/>
    <w:multiLevelType w:val="hybridMultilevel"/>
    <w:tmpl w:val="B66C0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72A4"/>
    <w:multiLevelType w:val="hybridMultilevel"/>
    <w:tmpl w:val="263C236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121C4"/>
    <w:multiLevelType w:val="hybridMultilevel"/>
    <w:tmpl w:val="45AC2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0572E0"/>
    <w:multiLevelType w:val="hybridMultilevel"/>
    <w:tmpl w:val="B5447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C360C6"/>
    <w:multiLevelType w:val="hybridMultilevel"/>
    <w:tmpl w:val="AF502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E0723"/>
    <w:multiLevelType w:val="hybridMultilevel"/>
    <w:tmpl w:val="D69EF758"/>
    <w:lvl w:ilvl="0" w:tplc="570843C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7" w15:restartNumberingAfterBreak="0">
    <w:nsid w:val="1F2802FF"/>
    <w:multiLevelType w:val="hybridMultilevel"/>
    <w:tmpl w:val="543E68C8"/>
    <w:lvl w:ilvl="0" w:tplc="8AD243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8779A"/>
    <w:multiLevelType w:val="hybridMultilevel"/>
    <w:tmpl w:val="4266C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C7417"/>
    <w:multiLevelType w:val="hybridMultilevel"/>
    <w:tmpl w:val="D7D8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A5D6D"/>
    <w:multiLevelType w:val="hybridMultilevel"/>
    <w:tmpl w:val="CA72FCA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130CB"/>
    <w:multiLevelType w:val="hybridMultilevel"/>
    <w:tmpl w:val="100CF560"/>
    <w:lvl w:ilvl="0" w:tplc="ECCEF51C">
      <w:start w:val="1"/>
      <w:numFmt w:val="decimal"/>
      <w:lvlText w:val="%1."/>
      <w:lvlJc w:val="left"/>
      <w:pPr>
        <w:tabs>
          <w:tab w:val="num" w:pos="2160"/>
        </w:tabs>
        <w:ind w:left="2160" w:hanging="720"/>
      </w:pPr>
      <w:rPr>
        <w:rFonts w:ascii="Palatino" w:hAnsi="Palatino"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656863"/>
    <w:multiLevelType w:val="hybridMultilevel"/>
    <w:tmpl w:val="0D864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439F0"/>
    <w:multiLevelType w:val="hybridMultilevel"/>
    <w:tmpl w:val="5F34AAC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49B65FD"/>
    <w:multiLevelType w:val="hybridMultilevel"/>
    <w:tmpl w:val="4266C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B5751"/>
    <w:multiLevelType w:val="hybridMultilevel"/>
    <w:tmpl w:val="25EEA7C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D40050C"/>
    <w:multiLevelType w:val="hybridMultilevel"/>
    <w:tmpl w:val="0D864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A6A78"/>
    <w:multiLevelType w:val="hybridMultilevel"/>
    <w:tmpl w:val="818E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53AD"/>
    <w:multiLevelType w:val="hybridMultilevel"/>
    <w:tmpl w:val="5478FF0C"/>
    <w:lvl w:ilvl="0" w:tplc="A28C40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15F9D"/>
    <w:multiLevelType w:val="hybridMultilevel"/>
    <w:tmpl w:val="9C8E5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46581"/>
    <w:multiLevelType w:val="hybridMultilevel"/>
    <w:tmpl w:val="65141804"/>
    <w:lvl w:ilvl="0" w:tplc="A28C40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CB03E4"/>
    <w:multiLevelType w:val="hybridMultilevel"/>
    <w:tmpl w:val="F7868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13848"/>
    <w:multiLevelType w:val="hybridMultilevel"/>
    <w:tmpl w:val="82B86A00"/>
    <w:lvl w:ilvl="0" w:tplc="0409000F">
      <w:start w:val="1"/>
      <w:numFmt w:val="decimal"/>
      <w:lvlText w:val="%1."/>
      <w:lvlJc w:val="left"/>
      <w:pPr>
        <w:tabs>
          <w:tab w:val="num" w:pos="720"/>
        </w:tabs>
        <w:ind w:left="72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9E5BA9"/>
    <w:multiLevelType w:val="hybridMultilevel"/>
    <w:tmpl w:val="4BC8BAA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E813CEA"/>
    <w:multiLevelType w:val="hybridMultilevel"/>
    <w:tmpl w:val="3620F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F0D2B"/>
    <w:multiLevelType w:val="hybridMultilevel"/>
    <w:tmpl w:val="AA40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00D68"/>
    <w:multiLevelType w:val="hybridMultilevel"/>
    <w:tmpl w:val="E6D63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B4E5C"/>
    <w:multiLevelType w:val="hybridMultilevel"/>
    <w:tmpl w:val="E1D67F2E"/>
    <w:lvl w:ilvl="0" w:tplc="8AD243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F0044"/>
    <w:multiLevelType w:val="hybridMultilevel"/>
    <w:tmpl w:val="BF54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A5BE7"/>
    <w:multiLevelType w:val="hybridMultilevel"/>
    <w:tmpl w:val="AE44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A59D0"/>
    <w:multiLevelType w:val="hybridMultilevel"/>
    <w:tmpl w:val="96966F5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32A5361"/>
    <w:multiLevelType w:val="hybridMultilevel"/>
    <w:tmpl w:val="CF604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4B52EF"/>
    <w:multiLevelType w:val="hybridMultilevel"/>
    <w:tmpl w:val="B7585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E57EA"/>
    <w:multiLevelType w:val="hybridMultilevel"/>
    <w:tmpl w:val="00AA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53DDB"/>
    <w:multiLevelType w:val="hybridMultilevel"/>
    <w:tmpl w:val="1B7238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93115E4"/>
    <w:multiLevelType w:val="hybridMultilevel"/>
    <w:tmpl w:val="263C236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F18A8"/>
    <w:multiLevelType w:val="hybridMultilevel"/>
    <w:tmpl w:val="0D864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EC0DCE"/>
    <w:multiLevelType w:val="hybridMultilevel"/>
    <w:tmpl w:val="90602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13"/>
  </w:num>
  <w:num w:numId="4">
    <w:abstractNumId w:val="30"/>
  </w:num>
  <w:num w:numId="5">
    <w:abstractNumId w:val="15"/>
  </w:num>
  <w:num w:numId="6">
    <w:abstractNumId w:val="23"/>
  </w:num>
  <w:num w:numId="7">
    <w:abstractNumId w:val="34"/>
  </w:num>
  <w:num w:numId="8">
    <w:abstractNumId w:val="10"/>
  </w:num>
  <w:num w:numId="9">
    <w:abstractNumId w:val="12"/>
  </w:num>
  <w:num w:numId="10">
    <w:abstractNumId w:val="16"/>
  </w:num>
  <w:num w:numId="11">
    <w:abstractNumId w:val="36"/>
  </w:num>
  <w:num w:numId="12">
    <w:abstractNumId w:val="8"/>
  </w:num>
  <w:num w:numId="13">
    <w:abstractNumId w:val="11"/>
  </w:num>
  <w:num w:numId="14">
    <w:abstractNumId w:val="1"/>
  </w:num>
  <w:num w:numId="15">
    <w:abstractNumId w:val="14"/>
  </w:num>
  <w:num w:numId="16">
    <w:abstractNumId w:val="32"/>
  </w:num>
  <w:num w:numId="17">
    <w:abstractNumId w:val="20"/>
  </w:num>
  <w:num w:numId="18">
    <w:abstractNumId w:val="29"/>
  </w:num>
  <w:num w:numId="19">
    <w:abstractNumId w:val="19"/>
  </w:num>
  <w:num w:numId="20">
    <w:abstractNumId w:val="35"/>
  </w:num>
  <w:num w:numId="21">
    <w:abstractNumId w:val="2"/>
  </w:num>
  <w:num w:numId="22">
    <w:abstractNumId w:val="3"/>
  </w:num>
  <w:num w:numId="23">
    <w:abstractNumId w:val="18"/>
  </w:num>
  <w:num w:numId="24">
    <w:abstractNumId w:val="21"/>
  </w:num>
  <w:num w:numId="25">
    <w:abstractNumId w:val="0"/>
  </w:num>
  <w:num w:numId="26">
    <w:abstractNumId w:val="27"/>
  </w:num>
  <w:num w:numId="27">
    <w:abstractNumId w:val="4"/>
  </w:num>
  <w:num w:numId="28">
    <w:abstractNumId w:val="28"/>
  </w:num>
  <w:num w:numId="29">
    <w:abstractNumId w:val="37"/>
  </w:num>
  <w:num w:numId="30">
    <w:abstractNumId w:val="24"/>
  </w:num>
  <w:num w:numId="31">
    <w:abstractNumId w:val="31"/>
  </w:num>
  <w:num w:numId="32">
    <w:abstractNumId w:val="9"/>
  </w:num>
  <w:num w:numId="33">
    <w:abstractNumId w:val="5"/>
  </w:num>
  <w:num w:numId="34">
    <w:abstractNumId w:val="17"/>
  </w:num>
  <w:num w:numId="35">
    <w:abstractNumId w:val="26"/>
  </w:num>
  <w:num w:numId="36">
    <w:abstractNumId w:val="6"/>
  </w:num>
  <w:num w:numId="37">
    <w:abstractNumId w:val="3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8B6"/>
    <w:rsid w:val="000008E9"/>
    <w:rsid w:val="000020B5"/>
    <w:rsid w:val="000059ED"/>
    <w:rsid w:val="00015177"/>
    <w:rsid w:val="00015266"/>
    <w:rsid w:val="00016CF2"/>
    <w:rsid w:val="000252A3"/>
    <w:rsid w:val="00026C26"/>
    <w:rsid w:val="00026F7C"/>
    <w:rsid w:val="00027C8F"/>
    <w:rsid w:val="0003078E"/>
    <w:rsid w:val="00033231"/>
    <w:rsid w:val="00034501"/>
    <w:rsid w:val="00034B03"/>
    <w:rsid w:val="00041D2B"/>
    <w:rsid w:val="00045685"/>
    <w:rsid w:val="00047C26"/>
    <w:rsid w:val="00057596"/>
    <w:rsid w:val="0006121A"/>
    <w:rsid w:val="000614BC"/>
    <w:rsid w:val="00064E8B"/>
    <w:rsid w:val="00065083"/>
    <w:rsid w:val="000670E3"/>
    <w:rsid w:val="00067D5E"/>
    <w:rsid w:val="000768DB"/>
    <w:rsid w:val="00076D6F"/>
    <w:rsid w:val="000770B0"/>
    <w:rsid w:val="00083A20"/>
    <w:rsid w:val="000848A6"/>
    <w:rsid w:val="00091934"/>
    <w:rsid w:val="000938D5"/>
    <w:rsid w:val="00093DE7"/>
    <w:rsid w:val="0009472D"/>
    <w:rsid w:val="00096D4B"/>
    <w:rsid w:val="00097B55"/>
    <w:rsid w:val="000A2F41"/>
    <w:rsid w:val="000A5FAB"/>
    <w:rsid w:val="000A70C4"/>
    <w:rsid w:val="000B3068"/>
    <w:rsid w:val="000C3CB2"/>
    <w:rsid w:val="000D34E3"/>
    <w:rsid w:val="000D5EF2"/>
    <w:rsid w:val="000D6791"/>
    <w:rsid w:val="000D6B27"/>
    <w:rsid w:val="000D7000"/>
    <w:rsid w:val="000E0E99"/>
    <w:rsid w:val="000E6946"/>
    <w:rsid w:val="000F3FFD"/>
    <w:rsid w:val="000F52CC"/>
    <w:rsid w:val="000F59BD"/>
    <w:rsid w:val="000F6D1B"/>
    <w:rsid w:val="001065F8"/>
    <w:rsid w:val="001101D4"/>
    <w:rsid w:val="00111B08"/>
    <w:rsid w:val="00113CF5"/>
    <w:rsid w:val="0011657F"/>
    <w:rsid w:val="001235F2"/>
    <w:rsid w:val="001262DE"/>
    <w:rsid w:val="00127C18"/>
    <w:rsid w:val="00131C84"/>
    <w:rsid w:val="001351C9"/>
    <w:rsid w:val="00136825"/>
    <w:rsid w:val="00144138"/>
    <w:rsid w:val="0014472D"/>
    <w:rsid w:val="00144ED8"/>
    <w:rsid w:val="00151867"/>
    <w:rsid w:val="00152845"/>
    <w:rsid w:val="00154D91"/>
    <w:rsid w:val="00155D9F"/>
    <w:rsid w:val="00156F42"/>
    <w:rsid w:val="00160BDC"/>
    <w:rsid w:val="0016464D"/>
    <w:rsid w:val="00167C17"/>
    <w:rsid w:val="0017222A"/>
    <w:rsid w:val="00181301"/>
    <w:rsid w:val="00181F0D"/>
    <w:rsid w:val="00191657"/>
    <w:rsid w:val="00193B62"/>
    <w:rsid w:val="00196BF9"/>
    <w:rsid w:val="001A3BCA"/>
    <w:rsid w:val="001A6749"/>
    <w:rsid w:val="001B149E"/>
    <w:rsid w:val="001B151D"/>
    <w:rsid w:val="001B36FC"/>
    <w:rsid w:val="001C2AEE"/>
    <w:rsid w:val="001C483F"/>
    <w:rsid w:val="001C6109"/>
    <w:rsid w:val="001D1CE8"/>
    <w:rsid w:val="001D64EF"/>
    <w:rsid w:val="001D6B67"/>
    <w:rsid w:val="001D79B2"/>
    <w:rsid w:val="001E041C"/>
    <w:rsid w:val="001E3474"/>
    <w:rsid w:val="001F4984"/>
    <w:rsid w:val="00212C6B"/>
    <w:rsid w:val="002226E9"/>
    <w:rsid w:val="002253BB"/>
    <w:rsid w:val="00227E10"/>
    <w:rsid w:val="002315D4"/>
    <w:rsid w:val="00231D8A"/>
    <w:rsid w:val="00232D64"/>
    <w:rsid w:val="00234398"/>
    <w:rsid w:val="00241B80"/>
    <w:rsid w:val="002438FB"/>
    <w:rsid w:val="00250F2D"/>
    <w:rsid w:val="0025323D"/>
    <w:rsid w:val="00254EB0"/>
    <w:rsid w:val="0026143D"/>
    <w:rsid w:val="0026248C"/>
    <w:rsid w:val="00263981"/>
    <w:rsid w:val="00270F1A"/>
    <w:rsid w:val="002716AA"/>
    <w:rsid w:val="00272162"/>
    <w:rsid w:val="00274D28"/>
    <w:rsid w:val="0028192D"/>
    <w:rsid w:val="00285DB5"/>
    <w:rsid w:val="002A0FF9"/>
    <w:rsid w:val="002A2C04"/>
    <w:rsid w:val="002A3C72"/>
    <w:rsid w:val="002B2BDB"/>
    <w:rsid w:val="002B5049"/>
    <w:rsid w:val="002C0462"/>
    <w:rsid w:val="002C2E25"/>
    <w:rsid w:val="002C43D9"/>
    <w:rsid w:val="002D11DD"/>
    <w:rsid w:val="002D3789"/>
    <w:rsid w:val="002D6082"/>
    <w:rsid w:val="002D79F6"/>
    <w:rsid w:val="002E19B5"/>
    <w:rsid w:val="002F7D8C"/>
    <w:rsid w:val="00303B5A"/>
    <w:rsid w:val="003053D9"/>
    <w:rsid w:val="003107E5"/>
    <w:rsid w:val="00313BCB"/>
    <w:rsid w:val="00314BDA"/>
    <w:rsid w:val="00315E14"/>
    <w:rsid w:val="003164E5"/>
    <w:rsid w:val="00323797"/>
    <w:rsid w:val="00326DD9"/>
    <w:rsid w:val="00327880"/>
    <w:rsid w:val="00330728"/>
    <w:rsid w:val="00332A20"/>
    <w:rsid w:val="003344D6"/>
    <w:rsid w:val="00334B43"/>
    <w:rsid w:val="00352B05"/>
    <w:rsid w:val="00356735"/>
    <w:rsid w:val="00356F09"/>
    <w:rsid w:val="00360569"/>
    <w:rsid w:val="0036062E"/>
    <w:rsid w:val="00361EC9"/>
    <w:rsid w:val="003634E6"/>
    <w:rsid w:val="00370080"/>
    <w:rsid w:val="003714D4"/>
    <w:rsid w:val="00371784"/>
    <w:rsid w:val="00372C30"/>
    <w:rsid w:val="0037798B"/>
    <w:rsid w:val="00381D0D"/>
    <w:rsid w:val="00385769"/>
    <w:rsid w:val="00387A60"/>
    <w:rsid w:val="0039136C"/>
    <w:rsid w:val="00391470"/>
    <w:rsid w:val="00393A66"/>
    <w:rsid w:val="003947A3"/>
    <w:rsid w:val="0039772C"/>
    <w:rsid w:val="003A0050"/>
    <w:rsid w:val="003A0C78"/>
    <w:rsid w:val="003A1AE2"/>
    <w:rsid w:val="003A3929"/>
    <w:rsid w:val="003A3A06"/>
    <w:rsid w:val="003A42F2"/>
    <w:rsid w:val="003A46C0"/>
    <w:rsid w:val="003B014B"/>
    <w:rsid w:val="003B33FD"/>
    <w:rsid w:val="003B364F"/>
    <w:rsid w:val="003C3DE1"/>
    <w:rsid w:val="003C73AF"/>
    <w:rsid w:val="003D5CAA"/>
    <w:rsid w:val="003D63C7"/>
    <w:rsid w:val="003E6B31"/>
    <w:rsid w:val="003F009C"/>
    <w:rsid w:val="003F16B5"/>
    <w:rsid w:val="00402320"/>
    <w:rsid w:val="004054CD"/>
    <w:rsid w:val="004072B4"/>
    <w:rsid w:val="00413C11"/>
    <w:rsid w:val="0041730C"/>
    <w:rsid w:val="004203FB"/>
    <w:rsid w:val="00420DA7"/>
    <w:rsid w:val="004215DC"/>
    <w:rsid w:val="00424616"/>
    <w:rsid w:val="00426686"/>
    <w:rsid w:val="00426EDE"/>
    <w:rsid w:val="00427C6C"/>
    <w:rsid w:val="00437715"/>
    <w:rsid w:val="0044069E"/>
    <w:rsid w:val="004440B8"/>
    <w:rsid w:val="004505C2"/>
    <w:rsid w:val="00450CD0"/>
    <w:rsid w:val="00451692"/>
    <w:rsid w:val="00453241"/>
    <w:rsid w:val="00453D41"/>
    <w:rsid w:val="004556BA"/>
    <w:rsid w:val="004577BC"/>
    <w:rsid w:val="00467A40"/>
    <w:rsid w:val="0047203E"/>
    <w:rsid w:val="00472047"/>
    <w:rsid w:val="0047765C"/>
    <w:rsid w:val="00477829"/>
    <w:rsid w:val="0048136D"/>
    <w:rsid w:val="0048508C"/>
    <w:rsid w:val="00486617"/>
    <w:rsid w:val="00492BED"/>
    <w:rsid w:val="0049364A"/>
    <w:rsid w:val="00493ED1"/>
    <w:rsid w:val="00495D8F"/>
    <w:rsid w:val="004966CC"/>
    <w:rsid w:val="00497861"/>
    <w:rsid w:val="00497BBC"/>
    <w:rsid w:val="004A0DCB"/>
    <w:rsid w:val="004A1318"/>
    <w:rsid w:val="004A3A03"/>
    <w:rsid w:val="004A5847"/>
    <w:rsid w:val="004C06C6"/>
    <w:rsid w:val="004C0E9A"/>
    <w:rsid w:val="004C1311"/>
    <w:rsid w:val="004C169F"/>
    <w:rsid w:val="004C2FC1"/>
    <w:rsid w:val="004C3678"/>
    <w:rsid w:val="004C4184"/>
    <w:rsid w:val="004C5C09"/>
    <w:rsid w:val="004D2806"/>
    <w:rsid w:val="004D7070"/>
    <w:rsid w:val="004E395E"/>
    <w:rsid w:val="004E417B"/>
    <w:rsid w:val="004F58B6"/>
    <w:rsid w:val="0050262E"/>
    <w:rsid w:val="005062EB"/>
    <w:rsid w:val="00510C78"/>
    <w:rsid w:val="00511279"/>
    <w:rsid w:val="0052344E"/>
    <w:rsid w:val="00535855"/>
    <w:rsid w:val="00535861"/>
    <w:rsid w:val="005466BA"/>
    <w:rsid w:val="00546E46"/>
    <w:rsid w:val="0054743A"/>
    <w:rsid w:val="005607AC"/>
    <w:rsid w:val="005623FA"/>
    <w:rsid w:val="0056350D"/>
    <w:rsid w:val="00570D0D"/>
    <w:rsid w:val="00570FF7"/>
    <w:rsid w:val="005722C8"/>
    <w:rsid w:val="00572995"/>
    <w:rsid w:val="00576BF1"/>
    <w:rsid w:val="00580459"/>
    <w:rsid w:val="00581FE5"/>
    <w:rsid w:val="005820E5"/>
    <w:rsid w:val="0058270A"/>
    <w:rsid w:val="00590B87"/>
    <w:rsid w:val="00591230"/>
    <w:rsid w:val="00596B28"/>
    <w:rsid w:val="005A1F29"/>
    <w:rsid w:val="005A3C5B"/>
    <w:rsid w:val="005A3DC0"/>
    <w:rsid w:val="005A6B5A"/>
    <w:rsid w:val="005A6E5A"/>
    <w:rsid w:val="005A7958"/>
    <w:rsid w:val="005B3C90"/>
    <w:rsid w:val="005B583B"/>
    <w:rsid w:val="005D37E9"/>
    <w:rsid w:val="005D3D8E"/>
    <w:rsid w:val="005E134C"/>
    <w:rsid w:val="005E19DB"/>
    <w:rsid w:val="005E4E5C"/>
    <w:rsid w:val="005E4EC6"/>
    <w:rsid w:val="005F09AC"/>
    <w:rsid w:val="005F13F3"/>
    <w:rsid w:val="005F608E"/>
    <w:rsid w:val="005F6FC2"/>
    <w:rsid w:val="00600E5F"/>
    <w:rsid w:val="0060473C"/>
    <w:rsid w:val="00605427"/>
    <w:rsid w:val="006064EC"/>
    <w:rsid w:val="006064F4"/>
    <w:rsid w:val="006072A6"/>
    <w:rsid w:val="00613A7B"/>
    <w:rsid w:val="00620BAA"/>
    <w:rsid w:val="00622840"/>
    <w:rsid w:val="00623761"/>
    <w:rsid w:val="00625EB8"/>
    <w:rsid w:val="006300CC"/>
    <w:rsid w:val="00631CBD"/>
    <w:rsid w:val="00634887"/>
    <w:rsid w:val="006402D9"/>
    <w:rsid w:val="00652AF5"/>
    <w:rsid w:val="00654BD3"/>
    <w:rsid w:val="00656811"/>
    <w:rsid w:val="0066029C"/>
    <w:rsid w:val="00660BDF"/>
    <w:rsid w:val="00667A9C"/>
    <w:rsid w:val="006724E6"/>
    <w:rsid w:val="00674E1C"/>
    <w:rsid w:val="006754DC"/>
    <w:rsid w:val="00680570"/>
    <w:rsid w:val="00685A00"/>
    <w:rsid w:val="00685EB8"/>
    <w:rsid w:val="00697F14"/>
    <w:rsid w:val="006A0105"/>
    <w:rsid w:val="006A0C72"/>
    <w:rsid w:val="006A2C31"/>
    <w:rsid w:val="006A38DA"/>
    <w:rsid w:val="006A52A3"/>
    <w:rsid w:val="006B1FE7"/>
    <w:rsid w:val="006B5087"/>
    <w:rsid w:val="006C3E42"/>
    <w:rsid w:val="006D74D8"/>
    <w:rsid w:val="006E01E3"/>
    <w:rsid w:val="006E41C7"/>
    <w:rsid w:val="006E6837"/>
    <w:rsid w:val="00704B6B"/>
    <w:rsid w:val="00705E27"/>
    <w:rsid w:val="00707071"/>
    <w:rsid w:val="0071186A"/>
    <w:rsid w:val="00711A87"/>
    <w:rsid w:val="007133B8"/>
    <w:rsid w:val="00714E5E"/>
    <w:rsid w:val="00715FAC"/>
    <w:rsid w:val="00730186"/>
    <w:rsid w:val="00732858"/>
    <w:rsid w:val="00732A57"/>
    <w:rsid w:val="00744D9A"/>
    <w:rsid w:val="007454BD"/>
    <w:rsid w:val="0074645B"/>
    <w:rsid w:val="00746BFF"/>
    <w:rsid w:val="00750452"/>
    <w:rsid w:val="00752409"/>
    <w:rsid w:val="00752631"/>
    <w:rsid w:val="007542A9"/>
    <w:rsid w:val="00757BA8"/>
    <w:rsid w:val="00757D9F"/>
    <w:rsid w:val="0076159B"/>
    <w:rsid w:val="00761CB3"/>
    <w:rsid w:val="00763603"/>
    <w:rsid w:val="00764140"/>
    <w:rsid w:val="0077308F"/>
    <w:rsid w:val="007750F3"/>
    <w:rsid w:val="00784B6B"/>
    <w:rsid w:val="00785D67"/>
    <w:rsid w:val="007A2099"/>
    <w:rsid w:val="007A48A2"/>
    <w:rsid w:val="007A4B95"/>
    <w:rsid w:val="007A5BEF"/>
    <w:rsid w:val="007A6E79"/>
    <w:rsid w:val="007B05C4"/>
    <w:rsid w:val="007C3C60"/>
    <w:rsid w:val="007D2756"/>
    <w:rsid w:val="007D463E"/>
    <w:rsid w:val="007E12FA"/>
    <w:rsid w:val="007E2229"/>
    <w:rsid w:val="007E3802"/>
    <w:rsid w:val="007E3E32"/>
    <w:rsid w:val="007E46E3"/>
    <w:rsid w:val="007E4B95"/>
    <w:rsid w:val="007E4EE3"/>
    <w:rsid w:val="007E738C"/>
    <w:rsid w:val="007F2465"/>
    <w:rsid w:val="007F7E94"/>
    <w:rsid w:val="00802B26"/>
    <w:rsid w:val="008035C8"/>
    <w:rsid w:val="00803636"/>
    <w:rsid w:val="00804417"/>
    <w:rsid w:val="00805F75"/>
    <w:rsid w:val="0081127B"/>
    <w:rsid w:val="008114A5"/>
    <w:rsid w:val="00814632"/>
    <w:rsid w:val="00814E07"/>
    <w:rsid w:val="0082421B"/>
    <w:rsid w:val="00824AFC"/>
    <w:rsid w:val="0082614B"/>
    <w:rsid w:val="008265AD"/>
    <w:rsid w:val="00827D98"/>
    <w:rsid w:val="00830E61"/>
    <w:rsid w:val="008317E8"/>
    <w:rsid w:val="00835217"/>
    <w:rsid w:val="00836EC9"/>
    <w:rsid w:val="00841F19"/>
    <w:rsid w:val="00847A98"/>
    <w:rsid w:val="00850F5E"/>
    <w:rsid w:val="00857F7B"/>
    <w:rsid w:val="00860304"/>
    <w:rsid w:val="00862D41"/>
    <w:rsid w:val="00863851"/>
    <w:rsid w:val="00864813"/>
    <w:rsid w:val="00877A44"/>
    <w:rsid w:val="00877B1D"/>
    <w:rsid w:val="00880C85"/>
    <w:rsid w:val="0088749A"/>
    <w:rsid w:val="00891267"/>
    <w:rsid w:val="008A7EF6"/>
    <w:rsid w:val="008B33BF"/>
    <w:rsid w:val="008B3F73"/>
    <w:rsid w:val="008B3FEC"/>
    <w:rsid w:val="008B59AD"/>
    <w:rsid w:val="008B68D8"/>
    <w:rsid w:val="008C0422"/>
    <w:rsid w:val="008C5761"/>
    <w:rsid w:val="008D1CE3"/>
    <w:rsid w:val="008D1E8D"/>
    <w:rsid w:val="008D295A"/>
    <w:rsid w:val="008D3DE0"/>
    <w:rsid w:val="008D6001"/>
    <w:rsid w:val="008E4918"/>
    <w:rsid w:val="008E56B5"/>
    <w:rsid w:val="008F178C"/>
    <w:rsid w:val="008F2C04"/>
    <w:rsid w:val="008F5765"/>
    <w:rsid w:val="009044CC"/>
    <w:rsid w:val="00904768"/>
    <w:rsid w:val="009048DE"/>
    <w:rsid w:val="00915B13"/>
    <w:rsid w:val="0091616D"/>
    <w:rsid w:val="0091668B"/>
    <w:rsid w:val="00917D37"/>
    <w:rsid w:val="009205F6"/>
    <w:rsid w:val="009239BF"/>
    <w:rsid w:val="009272B1"/>
    <w:rsid w:val="009308E0"/>
    <w:rsid w:val="00933B5D"/>
    <w:rsid w:val="00936361"/>
    <w:rsid w:val="00937DD5"/>
    <w:rsid w:val="009415A6"/>
    <w:rsid w:val="00943312"/>
    <w:rsid w:val="00953D8E"/>
    <w:rsid w:val="00954C9F"/>
    <w:rsid w:val="00961B81"/>
    <w:rsid w:val="009636CA"/>
    <w:rsid w:val="0096498E"/>
    <w:rsid w:val="00965A70"/>
    <w:rsid w:val="009660B6"/>
    <w:rsid w:val="00966C2C"/>
    <w:rsid w:val="00967364"/>
    <w:rsid w:val="0096756B"/>
    <w:rsid w:val="009701D8"/>
    <w:rsid w:val="00971227"/>
    <w:rsid w:val="00971A9F"/>
    <w:rsid w:val="00975C7C"/>
    <w:rsid w:val="00975E76"/>
    <w:rsid w:val="00976B89"/>
    <w:rsid w:val="00983C10"/>
    <w:rsid w:val="00993BBE"/>
    <w:rsid w:val="00997E8E"/>
    <w:rsid w:val="00997FAF"/>
    <w:rsid w:val="009A1000"/>
    <w:rsid w:val="009A3988"/>
    <w:rsid w:val="009A4D1D"/>
    <w:rsid w:val="009A5B54"/>
    <w:rsid w:val="009A7CB5"/>
    <w:rsid w:val="009B104D"/>
    <w:rsid w:val="009B6CCF"/>
    <w:rsid w:val="009C21A5"/>
    <w:rsid w:val="009C26ED"/>
    <w:rsid w:val="009C3C77"/>
    <w:rsid w:val="009C5D8B"/>
    <w:rsid w:val="009C6251"/>
    <w:rsid w:val="009D11F3"/>
    <w:rsid w:val="009D4804"/>
    <w:rsid w:val="009D5593"/>
    <w:rsid w:val="009E13F4"/>
    <w:rsid w:val="009E63AD"/>
    <w:rsid w:val="009F02EF"/>
    <w:rsid w:val="009F1566"/>
    <w:rsid w:val="009F65C1"/>
    <w:rsid w:val="009F77F5"/>
    <w:rsid w:val="009F7EAE"/>
    <w:rsid w:val="00A01DC8"/>
    <w:rsid w:val="00A07CDC"/>
    <w:rsid w:val="00A10EDD"/>
    <w:rsid w:val="00A1231C"/>
    <w:rsid w:val="00A14AD6"/>
    <w:rsid w:val="00A162F5"/>
    <w:rsid w:val="00A1694B"/>
    <w:rsid w:val="00A170D0"/>
    <w:rsid w:val="00A22FA5"/>
    <w:rsid w:val="00A3070B"/>
    <w:rsid w:val="00A337AC"/>
    <w:rsid w:val="00A33994"/>
    <w:rsid w:val="00A33A9E"/>
    <w:rsid w:val="00A3481B"/>
    <w:rsid w:val="00A4364C"/>
    <w:rsid w:val="00A513AE"/>
    <w:rsid w:val="00A559D2"/>
    <w:rsid w:val="00A55C3E"/>
    <w:rsid w:val="00A578C2"/>
    <w:rsid w:val="00A62BD6"/>
    <w:rsid w:val="00A6531F"/>
    <w:rsid w:val="00A676B3"/>
    <w:rsid w:val="00A80321"/>
    <w:rsid w:val="00A8177C"/>
    <w:rsid w:val="00A8627D"/>
    <w:rsid w:val="00A8664C"/>
    <w:rsid w:val="00AA39A7"/>
    <w:rsid w:val="00AA419E"/>
    <w:rsid w:val="00AA6664"/>
    <w:rsid w:val="00AB17F6"/>
    <w:rsid w:val="00AB367C"/>
    <w:rsid w:val="00AC7E24"/>
    <w:rsid w:val="00AE3843"/>
    <w:rsid w:val="00AF5C4A"/>
    <w:rsid w:val="00B00AB1"/>
    <w:rsid w:val="00B03397"/>
    <w:rsid w:val="00B03867"/>
    <w:rsid w:val="00B042CC"/>
    <w:rsid w:val="00B117E3"/>
    <w:rsid w:val="00B11F5C"/>
    <w:rsid w:val="00B15E9D"/>
    <w:rsid w:val="00B20002"/>
    <w:rsid w:val="00B27083"/>
    <w:rsid w:val="00B27B56"/>
    <w:rsid w:val="00B37EC2"/>
    <w:rsid w:val="00B47702"/>
    <w:rsid w:val="00B54CD3"/>
    <w:rsid w:val="00B55606"/>
    <w:rsid w:val="00B61986"/>
    <w:rsid w:val="00B6573A"/>
    <w:rsid w:val="00B6766D"/>
    <w:rsid w:val="00B678B4"/>
    <w:rsid w:val="00B7414A"/>
    <w:rsid w:val="00B82D08"/>
    <w:rsid w:val="00B840B7"/>
    <w:rsid w:val="00B86E4C"/>
    <w:rsid w:val="00B9057D"/>
    <w:rsid w:val="00B94B63"/>
    <w:rsid w:val="00B96DE4"/>
    <w:rsid w:val="00B96F7F"/>
    <w:rsid w:val="00BA29C5"/>
    <w:rsid w:val="00BA4FBE"/>
    <w:rsid w:val="00BB6D1A"/>
    <w:rsid w:val="00BB710C"/>
    <w:rsid w:val="00BC3500"/>
    <w:rsid w:val="00BC39A2"/>
    <w:rsid w:val="00BD1B10"/>
    <w:rsid w:val="00BD4330"/>
    <w:rsid w:val="00BD66EF"/>
    <w:rsid w:val="00BE1153"/>
    <w:rsid w:val="00BE2CAB"/>
    <w:rsid w:val="00BE2E51"/>
    <w:rsid w:val="00BE54A9"/>
    <w:rsid w:val="00BF09B1"/>
    <w:rsid w:val="00BF52D8"/>
    <w:rsid w:val="00C034AE"/>
    <w:rsid w:val="00C04BC9"/>
    <w:rsid w:val="00C07676"/>
    <w:rsid w:val="00C125AA"/>
    <w:rsid w:val="00C14957"/>
    <w:rsid w:val="00C151A8"/>
    <w:rsid w:val="00C16B37"/>
    <w:rsid w:val="00C21E1A"/>
    <w:rsid w:val="00C22A49"/>
    <w:rsid w:val="00C24753"/>
    <w:rsid w:val="00C3047D"/>
    <w:rsid w:val="00C345E3"/>
    <w:rsid w:val="00C42434"/>
    <w:rsid w:val="00C45EC7"/>
    <w:rsid w:val="00C522C5"/>
    <w:rsid w:val="00C545E5"/>
    <w:rsid w:val="00C65F26"/>
    <w:rsid w:val="00C67B27"/>
    <w:rsid w:val="00C70DC7"/>
    <w:rsid w:val="00C72395"/>
    <w:rsid w:val="00C74191"/>
    <w:rsid w:val="00C74FDD"/>
    <w:rsid w:val="00C80262"/>
    <w:rsid w:val="00C90463"/>
    <w:rsid w:val="00C90A13"/>
    <w:rsid w:val="00C91EBC"/>
    <w:rsid w:val="00CA4449"/>
    <w:rsid w:val="00CA7022"/>
    <w:rsid w:val="00CA7A2F"/>
    <w:rsid w:val="00CB1549"/>
    <w:rsid w:val="00CB154A"/>
    <w:rsid w:val="00CC0FCF"/>
    <w:rsid w:val="00CC2451"/>
    <w:rsid w:val="00CC2E46"/>
    <w:rsid w:val="00CC2F8D"/>
    <w:rsid w:val="00CC51F0"/>
    <w:rsid w:val="00CC6C26"/>
    <w:rsid w:val="00CD4C97"/>
    <w:rsid w:val="00CD59E6"/>
    <w:rsid w:val="00CD61FF"/>
    <w:rsid w:val="00CD6E08"/>
    <w:rsid w:val="00CE6682"/>
    <w:rsid w:val="00CF0A98"/>
    <w:rsid w:val="00CF1B74"/>
    <w:rsid w:val="00CF3896"/>
    <w:rsid w:val="00CF436A"/>
    <w:rsid w:val="00CF5661"/>
    <w:rsid w:val="00CF5AB2"/>
    <w:rsid w:val="00CF5CD0"/>
    <w:rsid w:val="00D00C96"/>
    <w:rsid w:val="00D0561E"/>
    <w:rsid w:val="00D0666E"/>
    <w:rsid w:val="00D068F3"/>
    <w:rsid w:val="00D131D8"/>
    <w:rsid w:val="00D147D4"/>
    <w:rsid w:val="00D21DAA"/>
    <w:rsid w:val="00D23715"/>
    <w:rsid w:val="00D237E0"/>
    <w:rsid w:val="00D27CF5"/>
    <w:rsid w:val="00D27FC6"/>
    <w:rsid w:val="00D312D6"/>
    <w:rsid w:val="00D3159F"/>
    <w:rsid w:val="00D31966"/>
    <w:rsid w:val="00D4210B"/>
    <w:rsid w:val="00D45BA4"/>
    <w:rsid w:val="00D611A1"/>
    <w:rsid w:val="00D616E0"/>
    <w:rsid w:val="00D6426F"/>
    <w:rsid w:val="00D64B12"/>
    <w:rsid w:val="00D64CD2"/>
    <w:rsid w:val="00D66274"/>
    <w:rsid w:val="00D728BB"/>
    <w:rsid w:val="00D72A53"/>
    <w:rsid w:val="00D74861"/>
    <w:rsid w:val="00D765A4"/>
    <w:rsid w:val="00D804B4"/>
    <w:rsid w:val="00D821FE"/>
    <w:rsid w:val="00D86D05"/>
    <w:rsid w:val="00D95715"/>
    <w:rsid w:val="00DA0C65"/>
    <w:rsid w:val="00DA4A96"/>
    <w:rsid w:val="00DB06B1"/>
    <w:rsid w:val="00DB0FCC"/>
    <w:rsid w:val="00DC21E9"/>
    <w:rsid w:val="00DC515E"/>
    <w:rsid w:val="00DD02BC"/>
    <w:rsid w:val="00DD1CF1"/>
    <w:rsid w:val="00DD5F13"/>
    <w:rsid w:val="00DD68E2"/>
    <w:rsid w:val="00DD774D"/>
    <w:rsid w:val="00DE077E"/>
    <w:rsid w:val="00DE35D2"/>
    <w:rsid w:val="00DE3ED5"/>
    <w:rsid w:val="00DE4460"/>
    <w:rsid w:val="00DF0C0A"/>
    <w:rsid w:val="00DF395B"/>
    <w:rsid w:val="00DF542B"/>
    <w:rsid w:val="00DF7330"/>
    <w:rsid w:val="00DF7A1E"/>
    <w:rsid w:val="00E079F5"/>
    <w:rsid w:val="00E11A06"/>
    <w:rsid w:val="00E12C28"/>
    <w:rsid w:val="00E15D5B"/>
    <w:rsid w:val="00E1687C"/>
    <w:rsid w:val="00E27BDA"/>
    <w:rsid w:val="00E41EEE"/>
    <w:rsid w:val="00E52038"/>
    <w:rsid w:val="00E52742"/>
    <w:rsid w:val="00E555BC"/>
    <w:rsid w:val="00E604A9"/>
    <w:rsid w:val="00E61FE4"/>
    <w:rsid w:val="00E659ED"/>
    <w:rsid w:val="00E65E22"/>
    <w:rsid w:val="00E703FC"/>
    <w:rsid w:val="00E71099"/>
    <w:rsid w:val="00E714E8"/>
    <w:rsid w:val="00E80AED"/>
    <w:rsid w:val="00E874CA"/>
    <w:rsid w:val="00E93635"/>
    <w:rsid w:val="00E960B2"/>
    <w:rsid w:val="00E9645A"/>
    <w:rsid w:val="00E96C75"/>
    <w:rsid w:val="00EB019B"/>
    <w:rsid w:val="00EB140F"/>
    <w:rsid w:val="00EB733E"/>
    <w:rsid w:val="00EB75DC"/>
    <w:rsid w:val="00EC4FB3"/>
    <w:rsid w:val="00ED2228"/>
    <w:rsid w:val="00ED300C"/>
    <w:rsid w:val="00ED4475"/>
    <w:rsid w:val="00EE06F9"/>
    <w:rsid w:val="00EE1D25"/>
    <w:rsid w:val="00EE2D30"/>
    <w:rsid w:val="00EE4A43"/>
    <w:rsid w:val="00F01E7C"/>
    <w:rsid w:val="00F0504F"/>
    <w:rsid w:val="00F11B6F"/>
    <w:rsid w:val="00F12263"/>
    <w:rsid w:val="00F12859"/>
    <w:rsid w:val="00F15855"/>
    <w:rsid w:val="00F17142"/>
    <w:rsid w:val="00F23152"/>
    <w:rsid w:val="00F23C31"/>
    <w:rsid w:val="00F25679"/>
    <w:rsid w:val="00F26578"/>
    <w:rsid w:val="00F327DE"/>
    <w:rsid w:val="00F32887"/>
    <w:rsid w:val="00F45C2A"/>
    <w:rsid w:val="00F470AE"/>
    <w:rsid w:val="00F538DE"/>
    <w:rsid w:val="00F541DE"/>
    <w:rsid w:val="00F54F4F"/>
    <w:rsid w:val="00F554A4"/>
    <w:rsid w:val="00F62C23"/>
    <w:rsid w:val="00F71A70"/>
    <w:rsid w:val="00F74541"/>
    <w:rsid w:val="00F76DDE"/>
    <w:rsid w:val="00F8230D"/>
    <w:rsid w:val="00F87A14"/>
    <w:rsid w:val="00F87CB8"/>
    <w:rsid w:val="00F93B88"/>
    <w:rsid w:val="00F93DE4"/>
    <w:rsid w:val="00F942D0"/>
    <w:rsid w:val="00F96E82"/>
    <w:rsid w:val="00FA18D2"/>
    <w:rsid w:val="00FA31C2"/>
    <w:rsid w:val="00FA40DC"/>
    <w:rsid w:val="00FA5F62"/>
    <w:rsid w:val="00FB260C"/>
    <w:rsid w:val="00FB3016"/>
    <w:rsid w:val="00FB349E"/>
    <w:rsid w:val="00FC28A4"/>
    <w:rsid w:val="00FC3871"/>
    <w:rsid w:val="00FC3EB4"/>
    <w:rsid w:val="00FE47A9"/>
    <w:rsid w:val="00FE76F3"/>
    <w:rsid w:val="00FF2274"/>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68343"/>
  <w15:docId w15:val="{5E8B3FE8-14A3-4110-BB2E-0E47C788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29C"/>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4F58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F58B6"/>
    <w:pPr>
      <w:keepNext/>
      <w:outlineLvl w:val="2"/>
    </w:pPr>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58B6"/>
    <w:rPr>
      <w:rFonts w:ascii="Palatino" w:eastAsia="Times" w:hAnsi="Palatino" w:cs="Times New Roman"/>
      <w:b/>
      <w:color w:val="000000"/>
      <w:sz w:val="24"/>
      <w:szCs w:val="20"/>
    </w:rPr>
  </w:style>
  <w:style w:type="paragraph" w:styleId="BalloonText">
    <w:name w:val="Balloon Text"/>
    <w:basedOn w:val="Normal"/>
    <w:link w:val="BalloonTextChar"/>
    <w:uiPriority w:val="99"/>
    <w:semiHidden/>
    <w:unhideWhenUsed/>
    <w:rsid w:val="004F58B6"/>
    <w:rPr>
      <w:rFonts w:ascii="Tahoma" w:hAnsi="Tahoma" w:cs="Tahoma"/>
      <w:sz w:val="16"/>
      <w:szCs w:val="16"/>
    </w:rPr>
  </w:style>
  <w:style w:type="character" w:customStyle="1" w:styleId="BalloonTextChar">
    <w:name w:val="Balloon Text Char"/>
    <w:basedOn w:val="DefaultParagraphFont"/>
    <w:link w:val="BalloonText"/>
    <w:uiPriority w:val="99"/>
    <w:semiHidden/>
    <w:rsid w:val="004F58B6"/>
    <w:rPr>
      <w:rFonts w:ascii="Tahoma" w:eastAsia="Times" w:hAnsi="Tahoma" w:cs="Tahoma"/>
      <w:sz w:val="16"/>
      <w:szCs w:val="16"/>
    </w:rPr>
  </w:style>
  <w:style w:type="character" w:customStyle="1" w:styleId="Heading1Char">
    <w:name w:val="Heading 1 Char"/>
    <w:basedOn w:val="DefaultParagraphFont"/>
    <w:link w:val="Heading1"/>
    <w:uiPriority w:val="9"/>
    <w:rsid w:val="004F58B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F58B6"/>
    <w:pPr>
      <w:widowControl w:val="0"/>
      <w:autoSpaceDE w:val="0"/>
      <w:autoSpaceDN w:val="0"/>
      <w:adjustRightInd w:val="0"/>
      <w:spacing w:after="360"/>
    </w:pPr>
    <w:rPr>
      <w:rFonts w:ascii="Palatino" w:hAnsi="Palatino"/>
      <w:color w:val="000000"/>
    </w:rPr>
  </w:style>
  <w:style w:type="character" w:customStyle="1" w:styleId="BodyTextChar">
    <w:name w:val="Body Text Char"/>
    <w:basedOn w:val="DefaultParagraphFont"/>
    <w:link w:val="BodyText"/>
    <w:rsid w:val="004F58B6"/>
    <w:rPr>
      <w:rFonts w:ascii="Palatino" w:eastAsia="Times" w:hAnsi="Palatino" w:cs="Times New Roman"/>
      <w:color w:val="000000"/>
      <w:sz w:val="24"/>
      <w:szCs w:val="20"/>
    </w:rPr>
  </w:style>
  <w:style w:type="paragraph" w:customStyle="1" w:styleId="ShadedBox">
    <w:name w:val="Shaded Box"/>
    <w:basedOn w:val="Normal"/>
    <w:next w:val="Normal"/>
    <w:rsid w:val="004F58B6"/>
    <w:pPr>
      <w:keepLines/>
      <w:pBdr>
        <w:top w:val="single" w:sz="6" w:space="1" w:color="auto"/>
        <w:left w:val="single" w:sz="6" w:space="4" w:color="auto"/>
        <w:bottom w:val="single" w:sz="6" w:space="1" w:color="auto"/>
        <w:right w:val="single" w:sz="6" w:space="4" w:color="auto"/>
      </w:pBdr>
      <w:shd w:val="pct12" w:color="auto" w:fill="FFFFFF"/>
      <w:tabs>
        <w:tab w:val="left" w:pos="360"/>
        <w:tab w:val="center" w:pos="3780"/>
      </w:tabs>
      <w:spacing w:after="220"/>
      <w:ind w:left="144"/>
      <w:jc w:val="both"/>
    </w:pPr>
    <w:rPr>
      <w:rFonts w:ascii="Times New Roman" w:eastAsia="Times New Roman" w:hAnsi="Times New Roman"/>
      <w:sz w:val="22"/>
    </w:rPr>
  </w:style>
  <w:style w:type="paragraph" w:styleId="BodyTextIndent">
    <w:name w:val="Body Text Indent"/>
    <w:basedOn w:val="Normal"/>
    <w:link w:val="BodyTextIndentChar"/>
    <w:rsid w:val="004F58B6"/>
    <w:pPr>
      <w:ind w:left="720" w:hanging="720"/>
    </w:pPr>
    <w:rPr>
      <w:rFonts w:ascii="Palatino" w:hAnsi="Palatino"/>
    </w:rPr>
  </w:style>
  <w:style w:type="character" w:customStyle="1" w:styleId="BodyTextIndentChar">
    <w:name w:val="Body Text Indent Char"/>
    <w:basedOn w:val="DefaultParagraphFont"/>
    <w:link w:val="BodyTextIndent"/>
    <w:rsid w:val="004F58B6"/>
    <w:rPr>
      <w:rFonts w:ascii="Palatino" w:eastAsia="Times" w:hAnsi="Palatino" w:cs="Times New Roman"/>
      <w:sz w:val="24"/>
      <w:szCs w:val="20"/>
    </w:rPr>
  </w:style>
  <w:style w:type="paragraph" w:styleId="ListParagraph">
    <w:name w:val="List Paragraph"/>
    <w:basedOn w:val="Normal"/>
    <w:uiPriority w:val="34"/>
    <w:qFormat/>
    <w:rsid w:val="004F58B6"/>
    <w:pPr>
      <w:ind w:left="720"/>
      <w:contextualSpacing/>
    </w:pPr>
    <w:rPr>
      <w:rFonts w:ascii="Palatino" w:hAnsi="Palatino"/>
    </w:rPr>
  </w:style>
  <w:style w:type="table" w:styleId="TableGrid">
    <w:name w:val="Table Grid"/>
    <w:basedOn w:val="TableNormal"/>
    <w:uiPriority w:val="59"/>
    <w:rsid w:val="004F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C034AE"/>
    <w:pPr>
      <w:spacing w:after="120" w:line="480" w:lineRule="auto"/>
      <w:ind w:left="360"/>
    </w:pPr>
  </w:style>
  <w:style w:type="character" w:customStyle="1" w:styleId="BodyTextIndent2Char">
    <w:name w:val="Body Text Indent 2 Char"/>
    <w:basedOn w:val="DefaultParagraphFont"/>
    <w:link w:val="BodyTextIndent2"/>
    <w:uiPriority w:val="99"/>
    <w:semiHidden/>
    <w:rsid w:val="00C034AE"/>
    <w:rPr>
      <w:rFonts w:ascii="Times" w:eastAsia="Times" w:hAnsi="Times" w:cs="Times New Roman"/>
      <w:sz w:val="24"/>
      <w:szCs w:val="20"/>
    </w:rPr>
  </w:style>
  <w:style w:type="paragraph" w:styleId="Header">
    <w:name w:val="header"/>
    <w:basedOn w:val="Normal"/>
    <w:link w:val="HeaderChar"/>
    <w:uiPriority w:val="99"/>
    <w:unhideWhenUsed/>
    <w:rsid w:val="004D2806"/>
    <w:pPr>
      <w:tabs>
        <w:tab w:val="center" w:pos="4680"/>
        <w:tab w:val="right" w:pos="9360"/>
      </w:tabs>
    </w:pPr>
  </w:style>
  <w:style w:type="character" w:customStyle="1" w:styleId="HeaderChar">
    <w:name w:val="Header Char"/>
    <w:basedOn w:val="DefaultParagraphFont"/>
    <w:link w:val="Header"/>
    <w:uiPriority w:val="99"/>
    <w:rsid w:val="004D2806"/>
    <w:rPr>
      <w:rFonts w:ascii="Times" w:eastAsia="Times" w:hAnsi="Times" w:cs="Times New Roman"/>
      <w:sz w:val="24"/>
      <w:szCs w:val="20"/>
    </w:rPr>
  </w:style>
  <w:style w:type="paragraph" w:styleId="Footer">
    <w:name w:val="footer"/>
    <w:basedOn w:val="Normal"/>
    <w:link w:val="FooterChar"/>
    <w:uiPriority w:val="99"/>
    <w:unhideWhenUsed/>
    <w:rsid w:val="004D2806"/>
    <w:pPr>
      <w:tabs>
        <w:tab w:val="center" w:pos="4680"/>
        <w:tab w:val="right" w:pos="9360"/>
      </w:tabs>
    </w:pPr>
  </w:style>
  <w:style w:type="character" w:customStyle="1" w:styleId="FooterChar">
    <w:name w:val="Footer Char"/>
    <w:basedOn w:val="DefaultParagraphFont"/>
    <w:link w:val="Footer"/>
    <w:uiPriority w:val="99"/>
    <w:rsid w:val="004D2806"/>
    <w:rPr>
      <w:rFonts w:ascii="Times" w:eastAsia="Times" w:hAnsi="Times" w:cs="Times New Roman"/>
      <w:sz w:val="24"/>
      <w:szCs w:val="20"/>
    </w:rPr>
  </w:style>
  <w:style w:type="paragraph" w:customStyle="1" w:styleId="Default">
    <w:name w:val="Default"/>
    <w:rsid w:val="004C367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048DE"/>
    <w:pPr>
      <w:spacing w:after="0" w:line="240" w:lineRule="auto"/>
    </w:pPr>
    <w:rPr>
      <w:rFonts w:ascii="Times" w:eastAsia="Times" w:hAnsi="Times" w:cs="Times New Roman"/>
      <w:sz w:val="24"/>
      <w:szCs w:val="20"/>
    </w:rPr>
  </w:style>
  <w:style w:type="table" w:customStyle="1" w:styleId="TableGrid1">
    <w:name w:val="Table Grid1"/>
    <w:basedOn w:val="TableNormal"/>
    <w:next w:val="TableGrid"/>
    <w:uiPriority w:val="59"/>
    <w:rsid w:val="00327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44ED8"/>
    <w:rPr>
      <w:rFonts w:ascii="Times New Roman" w:eastAsia="Calibri" w:hAnsi="Times New Roman"/>
      <w:szCs w:val="21"/>
    </w:rPr>
  </w:style>
  <w:style w:type="character" w:customStyle="1" w:styleId="PlainTextChar">
    <w:name w:val="Plain Text Char"/>
    <w:basedOn w:val="DefaultParagraphFont"/>
    <w:link w:val="PlainText"/>
    <w:uiPriority w:val="99"/>
    <w:rsid w:val="00144ED8"/>
    <w:rPr>
      <w:rFonts w:ascii="Times New Roman" w:eastAsia="Calibri" w:hAnsi="Times New Roman"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21367">
      <w:bodyDiv w:val="1"/>
      <w:marLeft w:val="0"/>
      <w:marRight w:val="0"/>
      <w:marTop w:val="0"/>
      <w:marBottom w:val="0"/>
      <w:divBdr>
        <w:top w:val="none" w:sz="0" w:space="0" w:color="auto"/>
        <w:left w:val="none" w:sz="0" w:space="0" w:color="auto"/>
        <w:bottom w:val="none" w:sz="0" w:space="0" w:color="auto"/>
        <w:right w:val="none" w:sz="0" w:space="0" w:color="auto"/>
      </w:divBdr>
    </w:div>
    <w:div w:id="1236821284">
      <w:bodyDiv w:val="1"/>
      <w:marLeft w:val="0"/>
      <w:marRight w:val="0"/>
      <w:marTop w:val="0"/>
      <w:marBottom w:val="0"/>
      <w:divBdr>
        <w:top w:val="none" w:sz="0" w:space="0" w:color="auto"/>
        <w:left w:val="none" w:sz="0" w:space="0" w:color="auto"/>
        <w:bottom w:val="none" w:sz="0" w:space="0" w:color="auto"/>
        <w:right w:val="none" w:sz="0" w:space="0" w:color="auto"/>
      </w:divBdr>
      <w:divsChild>
        <w:div w:id="1748264233">
          <w:marLeft w:val="0"/>
          <w:marRight w:val="0"/>
          <w:marTop w:val="0"/>
          <w:marBottom w:val="0"/>
          <w:divBdr>
            <w:top w:val="none" w:sz="0" w:space="0" w:color="auto"/>
            <w:left w:val="none" w:sz="0" w:space="0" w:color="auto"/>
            <w:bottom w:val="none" w:sz="0" w:space="0" w:color="auto"/>
            <w:right w:val="none" w:sz="0" w:space="0" w:color="auto"/>
          </w:divBdr>
          <w:divsChild>
            <w:div w:id="1138381299">
              <w:marLeft w:val="0"/>
              <w:marRight w:val="0"/>
              <w:marTop w:val="0"/>
              <w:marBottom w:val="0"/>
              <w:divBdr>
                <w:top w:val="none" w:sz="0" w:space="0" w:color="auto"/>
                <w:left w:val="none" w:sz="0" w:space="0" w:color="auto"/>
                <w:bottom w:val="none" w:sz="0" w:space="0" w:color="auto"/>
                <w:right w:val="none" w:sz="0" w:space="0" w:color="auto"/>
              </w:divBdr>
            </w:div>
          </w:divsChild>
        </w:div>
        <w:div w:id="2141266691">
          <w:marLeft w:val="0"/>
          <w:marRight w:val="0"/>
          <w:marTop w:val="0"/>
          <w:marBottom w:val="0"/>
          <w:divBdr>
            <w:top w:val="none" w:sz="0" w:space="0" w:color="auto"/>
            <w:left w:val="none" w:sz="0" w:space="0" w:color="auto"/>
            <w:bottom w:val="none" w:sz="0" w:space="0" w:color="auto"/>
            <w:right w:val="none" w:sz="0" w:space="0" w:color="auto"/>
          </w:divBdr>
        </w:div>
      </w:divsChild>
    </w:div>
    <w:div w:id="172190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80b4d5-c73c-40f7-ba73-7e870f998731"/>
    <CWRMItemRecordData xmlns="b3569b95-4ca9-4adc-a544-afb87a602537" xsi:nil="true"/>
    <CWRMItemRecordClassificationTaxHTField0 xmlns="b3569b95-4ca9-4adc-a544-afb87a602537">
      <Terms xmlns="http://schemas.microsoft.com/office/infopath/2007/PartnerControls"/>
    </CWRMItemRecordClassificationTaxHTField0>
    <CWRMItemRecordCategory xmlns="b3569b95-4ca9-4adc-a544-afb87a602537" xsi:nil="true"/>
    <CWRMItemRecordState xmlns="b3569b95-4ca9-4adc-a544-afb87a602537" xsi:nil="true"/>
    <CWRMItemUniqueId xmlns="b3569b95-4ca9-4adc-a544-afb87a602537">00000082JU</CWRMItemUniqueId>
    <CWRMItemRecordDeclaredDate xmlns="b3569b95-4ca9-4adc-a544-afb87a602537" xsi:nil="true"/>
    <_dlc_DocId xmlns="9b80b4d5-c73c-40f7-ba73-7e870f998731">00000082JU</_dlc_DocId>
    <CWRMItemRecordVital xmlns="b3569b95-4ca9-4adc-a544-afb87a602537" xsi:nil="true"/>
    <CWRMItemRecordStatus xmlns="b3569b95-4ca9-4adc-a544-afb87a602537" xsi:nil="true"/>
    <_dlc_DocIdUrl xmlns="9b80b4d5-c73c-40f7-ba73-7e870f998731">
      <Url>https://authorityonline.org/_layouts/15/DocIdRedir.aspx?ID=00000082JU</Url>
      <Description>00000082JU</Description>
    </_dlc_DocIdUrl>
    <Document_x0020_Subject xmlns="9b80b4d5-c73c-40f7-ba73-7e870f998731">
      <Value>Executive Committee</Value>
    </Document_x0020_Subject>
    <Doc_x0020_Type xmlns="9b80b4d5-c73c-40f7-ba73-7e870f998731">Minutes</Doc_x0020_Type>
    <Organization xmlns="9b80b4d5-c73c-40f7-ba73-7e870f998731">California JPIA</Organization>
  </documentManagement>
</p:properties>
</file>

<file path=customXml/item2.xml><?xml version="1.0" encoding="utf-8"?>
<?mso-contentType ?>
<SharedContentType xmlns="Microsoft.SharePoint.Taxonomy.ContentTypeSync" SourceId="bc683bc9-0539-499e-891e-980ca0867d68" ContentTypeId="0x0101001635BD2674D87549A23D5DF962EF77600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10002</Type>
    <SequenceNumber>10500</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10004</Type>
    <SequenceNumber>10501</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10006</Type>
    <SequenceNumber>10502</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BC - Agenda" ma:contentTypeID="0x0101001635BD2674D87549A23D5DF962EF77600A00343B53F4DFEAC24E94C9900B6E03DD7B" ma:contentTypeVersion="55" ma:contentTypeDescription="" ma:contentTypeScope="" ma:versionID="5740793037b0b675e323577a693be094">
  <xsd:schema xmlns:xsd="http://www.w3.org/2001/XMLSchema" xmlns:xs="http://www.w3.org/2001/XMLSchema" xmlns:p="http://schemas.microsoft.com/office/2006/metadata/properties" xmlns:ns2="9b80b4d5-c73c-40f7-ba73-7e870f998731" xmlns:ns3="b3569b95-4ca9-4adc-a544-afb87a602537" targetNamespace="http://schemas.microsoft.com/office/2006/metadata/properties" ma:root="true" ma:fieldsID="959338c5fcdeb469cb4bcef70af7c566" ns2:_="" ns3:_="">
    <xsd:import namespace="9b80b4d5-c73c-40f7-ba73-7e870f998731"/>
    <xsd:import namespace="b3569b95-4ca9-4adc-a544-afb87a602537"/>
    <xsd:element name="properties">
      <xsd:complexType>
        <xsd:sequence>
          <xsd:element name="documentManagement">
            <xsd:complexType>
              <xsd:all>
                <xsd:element ref="ns2:Doc_x0020_Type"/>
                <xsd:element ref="ns2:Document_x0020_Subject" minOccurs="0"/>
                <xsd:element ref="ns2:Organization" minOccurs="0"/>
                <xsd:element ref="ns2:_dlc_DocId" minOccurs="0"/>
                <xsd:element ref="ns2:_dlc_DocIdUrl" minOccurs="0"/>
                <xsd:element ref="ns2:_dlc_DocIdPersistId" minOccurs="0"/>
                <xsd:element ref="ns3:CWRMItemUniqueId" minOccurs="0"/>
                <xsd:element ref="ns3:CWRMItemRecordState" minOccurs="0"/>
                <xsd:element ref="ns3:CWRMItemRecordCategory" minOccurs="0"/>
                <xsd:element ref="ns3:CWRMItemRecordClassificationTaxHTField0" minOccurs="0"/>
                <xsd:element ref="ns2:TaxCatchAll" minOccurs="0"/>
                <xsd:element ref="ns2:TaxCatchAllLabel" minOccurs="0"/>
                <xsd:element ref="ns3:CWRMItemRecordStatus" minOccurs="0"/>
                <xsd:element ref="ns3:CWRMItemRecordDeclaredDate" minOccurs="0"/>
                <xsd:element ref="ns3:CWRMItemRecordVital" minOccurs="0"/>
                <xsd:element ref="ns3:CWRMItemRecord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0b4d5-c73c-40f7-ba73-7e870f998731" elementFormDefault="qualified">
    <xsd:import namespace="http://schemas.microsoft.com/office/2006/documentManagement/types"/>
    <xsd:import namespace="http://schemas.microsoft.com/office/infopath/2007/PartnerControls"/>
    <xsd:element name="Doc_x0020_Type" ma:index="1" ma:displayName="Document Type" ma:format="Dropdown" ma:internalName="Doc_x0020_Type">
      <xsd:simpleType>
        <xsd:restriction base="dms:Choice">
          <xsd:enumeration value="Agenda"/>
          <xsd:enumeration value="Minutes"/>
          <xsd:enumeration value="Disclosure"/>
          <xsd:enumeration value="Warrant Register"/>
          <xsd:enumeration value="Resolution"/>
          <xsd:enumeration value="Treasurer's Monthly Compliance Report"/>
          <xsd:enumeration value="Record of Decision"/>
          <xsd:enumeration value="Report"/>
          <xsd:enumeration value="Non-Litigated Claims"/>
          <xsd:enumeration value="Financial Statements"/>
          <xsd:enumeration value="Quarterly Reports"/>
        </xsd:restriction>
      </xsd:simpleType>
    </xsd:element>
    <xsd:element name="Document_x0020_Subject" ma:index="2" nillable="true" ma:displayName="Document Subject" ma:internalName="Document_x0020_Subject" ma:readOnly="false">
      <xsd:complexType>
        <xsd:complexContent>
          <xsd:extension base="dms:MultiChoice">
            <xsd:sequence>
              <xsd:element name="Value" maxOccurs="unbounded" minOccurs="0" nillable="true">
                <xsd:simpleType>
                  <xsd:restriction base="dms:Choice">
                    <xsd:enumeration value="Actuarial Report"/>
                    <xsd:enumeration value="Annual Contributions"/>
                    <xsd:enumeration value="Budget"/>
                    <xsd:enumeration value="Bylaws"/>
                    <xsd:enumeration value="Claims Audit"/>
                    <xsd:enumeration value="Executive Committee"/>
                    <xsd:enumeration value="Executive Committee Workshop"/>
                    <xsd:enumeration value="Finance"/>
                    <xsd:enumeration value="Financial Audit"/>
                    <xsd:enumeration value="Insurance Renewals"/>
                    <xsd:enumeration value="Investment Peformance Review"/>
                    <xsd:enumeration value="JPA Agreement"/>
                    <xsd:enumeration value="Members"/>
                    <xsd:enumeration value="Memorandum of Coverage"/>
                    <xsd:enumeration value="Performance Improvement Plan"/>
                    <xsd:enumeration value="Policies"/>
                    <xsd:enumeration value="Retrospective Adjustments"/>
                    <xsd:enumeration value="RMEF"/>
                    <xsd:enumeration value="SIP Report"/>
                    <xsd:enumeration value="Stewardship Report"/>
                  </xsd:restriction>
                </xsd:simpleType>
              </xsd:element>
            </xsd:sequence>
          </xsd:extension>
        </xsd:complexContent>
      </xsd:complexType>
    </xsd:element>
    <xsd:element name="Organization" ma:index="3" nillable="true" ma:displayName="Organization" ma:format="Dropdown" ma:internalName="Organization">
      <xsd:simpleType>
        <xsd:restriction base="dms:Choice">
          <xsd:enumeration value="Agoura Hills"/>
          <xsd:enumeration value="AHCCC"/>
          <xsd:enumeration value="Alhambra"/>
          <xsd:enumeration value="Aliso Viejo"/>
          <xsd:enumeration value="Apple Valley"/>
          <xsd:enumeration value="Area B Disaster Management"/>
          <xsd:enumeration value="Area E Disaster Management"/>
          <xsd:enumeration value="Arroyo Grande"/>
          <xsd:enumeration value="Artesia"/>
          <xsd:enumeration value="Atascadero"/>
          <xsd:enumeration value="Azusa"/>
          <xsd:enumeration value="Bell Gardens"/>
          <xsd:enumeration value="Bellflower"/>
          <xsd:enumeration value="Belvedere"/>
          <xsd:enumeration value="Big Bear City Community Services District"/>
          <xsd:enumeration value="Big Bear Fire Authority"/>
          <xsd:enumeration value="Big Bear Lake"/>
          <xsd:enumeration value="Bishop"/>
          <xsd:enumeration value="Black Gold Cooperative Library System"/>
          <xsd:enumeration value="Bradbury"/>
          <xsd:enumeration value="Brawley"/>
          <xsd:enumeration value="Buellton"/>
          <xsd:enumeration value="Burney Fire Protection District BP"/>
          <xsd:enumeration value="Calabasas"/>
          <xsd:enumeration value="Calexico"/>
          <xsd:enumeration value="California JPIA"/>
          <xsd:enumeration value="Camarillo"/>
          <xsd:enumeration value="Carpinteria"/>
          <xsd:enumeration value="CASA"/>
          <xsd:enumeration value="Cerritos"/>
          <xsd:enumeration value="Chino Hills"/>
          <xsd:enumeration value="Claremont"/>
          <xsd:enumeration value="Commerce"/>
          <xsd:enumeration value="Cudahy"/>
          <xsd:enumeration value="CVAG"/>
          <xsd:enumeration value="CVCC"/>
          <xsd:enumeration value="Dana Point"/>
          <xsd:enumeration value="Desert Rec"/>
          <xsd:enumeration value="Diamond Bar"/>
          <xsd:enumeration value="Duarte"/>
          <xsd:enumeration value="El Centro"/>
          <xsd:enumeration value="ESTA"/>
          <xsd:enumeration value="Fillmore"/>
          <xsd:enumeration value="Fountain Valley"/>
          <xsd:enumeration value="Gateway Cities COG"/>
          <xsd:enumeration value="Goleta"/>
          <xsd:enumeration value="Grand Terrace"/>
          <xsd:enumeration value="Grover Beach"/>
          <xsd:enumeration value="Guadalupe"/>
          <xsd:enumeration value="Hawaiian Gardens"/>
          <xsd:enumeration value="Hemet"/>
          <xsd:enumeration value="Hidden Hills"/>
          <xsd:enumeration value="Imperial"/>
          <xsd:enumeration value="Indian Wells"/>
          <xsd:enumeration value="Indio"/>
          <xsd:enumeration value="Irwindale"/>
          <xsd:enumeration value="La Canada Flintridge"/>
          <xsd:enumeration value="La Habra Heights"/>
          <xsd:enumeration value="LA IMPACT"/>
          <xsd:enumeration value="La Mesa LM"/>
          <xsd:enumeration value="La Mirada"/>
          <xsd:enumeration value="La Palma"/>
          <xsd:enumeration value="La Puente"/>
          <xsd:enumeration value="La Quinta"/>
          <xsd:enumeration value="La Verne"/>
          <xsd:enumeration value="Laguna Hills"/>
          <xsd:enumeration value="Laguna Niguel"/>
          <xsd:enumeration value="Laguna Woods"/>
          <xsd:enumeration value="Lake Elsinore"/>
          <xsd:enumeration value="Lake Forest"/>
          <xsd:enumeration value="Lakewood"/>
          <xsd:enumeration value="LA-RICS"/>
          <xsd:enumeration value="Las Virgenes Malibu Conjejo Council of Governments LC"/>
          <xsd:enumeration value="Lawndale"/>
          <xsd:enumeration value="Lemon Grove"/>
          <xsd:enumeration value="Local Government Services LZ"/>
          <xsd:enumeration value="Loma Linda"/>
          <xsd:enumeration value="Lomita"/>
          <xsd:enumeration value="Los Alamitos"/>
          <xsd:enumeration value="Malibu"/>
          <xsd:enumeration value="Mammoth Lakes"/>
          <xsd:enumeration value="Marin County MCTF"/>
          <xsd:enumeration value="Maywood"/>
          <xsd:enumeration value="Maywood MW"/>
          <xsd:enumeration value="Midpeninsula ROSD"/>
          <xsd:enumeration value="Mission Viejo"/>
          <xsd:enumeration value="Monrovia"/>
          <xsd:enumeration value="Monterey Peninsula RPD"/>
          <xsd:enumeration value="Moorpark"/>
          <xsd:enumeration value="Morro Bay"/>
          <xsd:enumeration value="Mountain Area RTA"/>
          <xsd:enumeration value="Needles"/>
          <xsd:enumeration value="Norwalk"/>
          <xsd:enumeration value="OCCOG"/>
          <xsd:enumeration value="Ojai"/>
          <xsd:enumeration value="Pacific Grove"/>
          <xsd:enumeration value="Palm Desert"/>
          <xsd:enumeration value="Palos Verdes Estates"/>
          <xsd:enumeration value="Palos Verdes PTA"/>
          <xsd:enumeration value="Paramount"/>
          <xsd:enumeration value="Paso Robles"/>
          <xsd:enumeration value="Pico Rivera"/>
          <xsd:enumeration value="Pismo Beach"/>
          <xsd:enumeration value="Pomona Valley TA"/>
          <xsd:enumeration value="Port Hueneme"/>
          <xsd:enumeration value="Poway"/>
          <xsd:enumeration value="Rancho Palos Verdes"/>
          <xsd:enumeration value="Regional Government Services RG"/>
          <xsd:enumeration value="Rolling Hills"/>
          <xsd:enumeration value="Rolling Hills Estates"/>
          <xsd:enumeration value="Rosemead"/>
          <xsd:enumeration value="Rossmoor CSD"/>
          <xsd:enumeration value="San Clemente"/>
          <xsd:enumeration value="San Dimas"/>
          <xsd:enumeration value="San Gabriel"/>
          <xsd:enumeration value="San Juan Capistrano"/>
          <xsd:enumeration value="San Luis Obispo"/>
          <xsd:enumeration value="San Marcos"/>
          <xsd:enumeration value="San Marino"/>
          <xsd:enumeration value="Santa Fe Springs"/>
          <xsd:enumeration value="Santa Paula"/>
          <xsd:enumeration value="SCAG"/>
          <xsd:enumeration value="SEAACA"/>
          <xsd:enumeration value="Seal Beach"/>
          <xsd:enumeration value="Seaside"/>
          <xsd:enumeration value="Seaside County Sanitation"/>
          <xsd:enumeration value="Sierra Madre"/>
          <xsd:enumeration value="Signal Hill"/>
          <xsd:enumeration value="Solvang"/>
          <xsd:enumeration value="South El Monte"/>
          <xsd:enumeration value="South Pasadena"/>
          <xsd:enumeration value="Stanton"/>
          <xsd:enumeration value="Temple City"/>
          <xsd:enumeration value="Ventura Port District"/>
          <xsd:enumeration value="Vernon"/>
          <xsd:enumeration value="Vista"/>
          <xsd:enumeration value="Victorville"/>
          <xsd:enumeration value="Villa Park"/>
          <xsd:enumeration value="Walnut"/>
          <xsd:enumeration value="West Hollywood"/>
          <xsd:enumeration value="West Covina"/>
          <xsd:enumeration value="West-Comm"/>
          <xsd:enumeration value="Westlake Village"/>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6dd054c-598b-4e02-a47e-4620f90c05fa}" ma:internalName="TaxCatchAll" ma:showField="CatchAllData" ma:web="b3569b95-4ca9-4adc-a544-afb87a60253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b6dd054c-598b-4e02-a47e-4620f90c05fa}" ma:internalName="TaxCatchAllLabel" ma:readOnly="true" ma:showField="CatchAllDataLabel" ma:web="b3569b95-4ca9-4adc-a544-afb87a6025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569b95-4ca9-4adc-a544-afb87a602537" elementFormDefault="qualified">
    <xsd:import namespace="http://schemas.microsoft.com/office/2006/documentManagement/types"/>
    <xsd:import namespace="http://schemas.microsoft.com/office/infopath/2007/PartnerControls"/>
    <xsd:element name="CWRMItemUniqueId" ma:index="11" nillable="true" ma:displayName="Content ID" ma:description="A universally unique identifier assigned to the item." ma:hidden="true" ma:internalName="CWRMItemUniqueId" ma:readOnly="true">
      <xsd:simpleType>
        <xsd:restriction base="dms:Text"/>
      </xsd:simpleType>
    </xsd:element>
    <xsd:element name="CWRMItemRecordState" ma:index="12"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13"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14" nillable="true" ma:taxonomy="true" ma:internalName="CWRMItemRecordClassificationTaxHTField0" ma:taxonomyFieldName="CWRMItemRecordClassification" ma:displayName="Record Classification" ma:fieldId="{e94be97f-fb02-4deb-9c3d-6d978a059d35}" ma:sspId="bc683bc9-0539-499e-891e-980ca0867d68" ma:termSetId="fd426724-459e-4186-84db-2ff25302158e" ma:anchorId="00000000-0000-0000-0000-000000000000" ma:open="false" ma:isKeyword="false">
      <xsd:complexType>
        <xsd:sequence>
          <xsd:element ref="pc:Terms" minOccurs="0" maxOccurs="1"/>
        </xsd:sequence>
      </xsd:complexType>
    </xsd:element>
    <xsd:element name="CWRMItemRecordStatus" ma:index="18"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19"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0"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1" nillable="true" ma:displayName="Record Data" ma:description="Contains system specific record data for the item." ma:hidden="true" ma:internalName="CWRMItemRecordData">
      <xsd:simpleType>
        <xsd:restriction base="dms:Note"/>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7285-C15E-4F54-8BF2-1E61E038B7A1}"/>
</file>

<file path=customXml/itemProps2.xml><?xml version="1.0" encoding="utf-8"?>
<ds:datastoreItem xmlns:ds="http://schemas.openxmlformats.org/officeDocument/2006/customXml" ds:itemID="{B6D6E426-1D22-4600-B607-7DA98A616798}"/>
</file>

<file path=customXml/itemProps3.xml><?xml version="1.0" encoding="utf-8"?>
<ds:datastoreItem xmlns:ds="http://schemas.openxmlformats.org/officeDocument/2006/customXml" ds:itemID="{14D0ECB7-7056-4C9F-96EF-928F4F104F70}"/>
</file>

<file path=customXml/itemProps4.xml><?xml version="1.0" encoding="utf-8"?>
<ds:datastoreItem xmlns:ds="http://schemas.openxmlformats.org/officeDocument/2006/customXml" ds:itemID="{0705E372-804E-4ABE-906A-3CF37D4811DD}"/>
</file>

<file path=customXml/itemProps5.xml><?xml version="1.0" encoding="utf-8"?>
<ds:datastoreItem xmlns:ds="http://schemas.openxmlformats.org/officeDocument/2006/customXml" ds:itemID="{2DA2A34F-0CEA-491E-A271-6D53E51B07DF}"/>
</file>

<file path=customXml/itemProps6.xml><?xml version="1.0" encoding="utf-8"?>
<ds:datastoreItem xmlns:ds="http://schemas.openxmlformats.org/officeDocument/2006/customXml" ds:itemID="{18142DFC-2F57-4F2A-9187-8121A3ED53A1}"/>
</file>

<file path=docProps/app.xml><?xml version="1.0" encoding="utf-8"?>
<Properties xmlns="http://schemas.openxmlformats.org/officeDocument/2006/extended-properties" xmlns:vt="http://schemas.openxmlformats.org/officeDocument/2006/docPropsVTypes">
  <Template>Normal.dotm</Template>
  <TotalTime>1428</TotalTime>
  <Pages>4</Pages>
  <Words>929</Words>
  <Characters>4255</Characters>
  <Application>Microsoft Office Word</Application>
  <DocSecurity>0</DocSecurity>
  <Lines>851</Lines>
  <Paragraphs>518</Paragraphs>
  <ScaleCrop>false</ScaleCrop>
  <HeadingPairs>
    <vt:vector size="2" baseType="variant">
      <vt:variant>
        <vt:lpstr>Title</vt:lpstr>
      </vt:variant>
      <vt:variant>
        <vt:i4>1</vt:i4>
      </vt:variant>
    </vt:vector>
  </HeadingPairs>
  <TitlesOfParts>
    <vt:vector size="1" baseType="lpstr">
      <vt:lpstr/>
    </vt:vector>
  </TitlesOfParts>
  <Company>California JPIA</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Tammie Haller</dc:creator>
  <cp:lastModifiedBy>Veronica Ruiz</cp:lastModifiedBy>
  <cp:revision>19</cp:revision>
  <cp:lastPrinted>2019-03-27T17:22:00Z</cp:lastPrinted>
  <dcterms:created xsi:type="dcterms:W3CDTF">2020-04-21T17:24:00Z</dcterms:created>
  <dcterms:modified xsi:type="dcterms:W3CDTF">2020-06-01T18:27:00Z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0x0101001635BD2674D87549A23D5DF962EF77600A00343B53F4DFEAC24E94C9900B6E03DD7B</vt:lpwstr>
  </property>
  <property fmtid="{D5CDD505-2E9C-101B-9397-08002B2CF9AE}" pid="3" name="_dlc_DocIdItemGuid">
    <vt:lpwstr>e2073e8f-7b68-4274-b017-6bbae69488f8</vt:lpwstr>
  </property>
  <property fmtid="{D5CDD505-2E9C-101B-9397-08002B2CF9AE}" pid="4" name="CWRMItemRecordClassification">
    <vt:lpwstr/>
  </property>
</Properties>
</file>